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C9212C" w14:textId="492DBB8A" w:rsidR="009F2EDF" w:rsidRPr="00CD2B1F" w:rsidRDefault="00041292" w:rsidP="00FD7999">
      <w:pPr>
        <w:pBdr>
          <w:bottom w:val="double" w:sz="4" w:space="1" w:color="auto"/>
        </w:pBdr>
        <w:spacing w:after="0" w:line="240" w:lineRule="auto"/>
        <w:rPr>
          <w:rFonts w:ascii="Arial" w:hAnsi="Arial" w:cs="Arial"/>
          <w:b/>
          <w:color w:val="000000" w:themeColor="text1"/>
        </w:rPr>
      </w:pPr>
      <w:r w:rsidRPr="00CD2B1F">
        <w:rPr>
          <w:rFonts w:ascii="Arial" w:hAnsi="Arial" w:cs="Arial"/>
          <w:b/>
          <w:color w:val="000000" w:themeColor="text1"/>
        </w:rPr>
        <w:t xml:space="preserve">NAZIV KORISNIKA: </w:t>
      </w:r>
      <w:r w:rsidR="00F65E70" w:rsidRPr="00CD2B1F">
        <w:rPr>
          <w:rFonts w:ascii="Arial" w:hAnsi="Arial" w:cs="Arial"/>
          <w:b/>
          <w:color w:val="000000" w:themeColor="text1"/>
        </w:rPr>
        <w:tab/>
      </w:r>
      <w:r w:rsidR="00D31039">
        <w:rPr>
          <w:rFonts w:ascii="Arial" w:hAnsi="Arial" w:cs="Arial"/>
          <w:b/>
          <w:color w:val="000000" w:themeColor="text1"/>
        </w:rPr>
        <w:t xml:space="preserve">007 </w:t>
      </w:r>
      <w:r w:rsidR="000B7D54" w:rsidRPr="00CD2B1F">
        <w:rPr>
          <w:rFonts w:ascii="Arial" w:hAnsi="Arial" w:cs="Arial"/>
          <w:b/>
          <w:color w:val="000000" w:themeColor="text1"/>
        </w:rPr>
        <w:t xml:space="preserve">UPRAVNI ODJEL ZA </w:t>
      </w:r>
      <w:r w:rsidR="00316E27" w:rsidRPr="00CD2B1F">
        <w:rPr>
          <w:rFonts w:ascii="Arial" w:hAnsi="Arial" w:cs="Arial"/>
          <w:b/>
          <w:color w:val="000000" w:themeColor="text1"/>
        </w:rPr>
        <w:t>POMORSKO DOBRO, PROMET I VEZE</w:t>
      </w:r>
    </w:p>
    <w:p w14:paraId="290A7A97" w14:textId="77777777" w:rsidR="009F2EDF" w:rsidRPr="00CD2B1F" w:rsidRDefault="009F2EDF" w:rsidP="009F2EDF">
      <w:pPr>
        <w:spacing w:after="0" w:line="240" w:lineRule="auto"/>
        <w:rPr>
          <w:rFonts w:ascii="Arial" w:hAnsi="Arial" w:cs="Arial"/>
          <w:b/>
          <w:color w:val="000000" w:themeColor="text1"/>
          <w:sz w:val="20"/>
          <w:szCs w:val="20"/>
        </w:rPr>
      </w:pPr>
    </w:p>
    <w:p w14:paraId="120DB206" w14:textId="77777777" w:rsidR="009F2EDF" w:rsidRPr="00CD2B1F" w:rsidRDefault="009F2EDF" w:rsidP="009F2EDF">
      <w:pPr>
        <w:spacing w:after="0" w:line="240" w:lineRule="auto"/>
        <w:rPr>
          <w:rFonts w:ascii="Arial" w:hAnsi="Arial" w:cs="Arial"/>
          <w:b/>
          <w:color w:val="000000" w:themeColor="text1"/>
          <w:sz w:val="20"/>
          <w:szCs w:val="20"/>
        </w:rPr>
      </w:pPr>
    </w:p>
    <w:p w14:paraId="32734861" w14:textId="77777777" w:rsidR="00A7510A" w:rsidRPr="00CD2B1F" w:rsidRDefault="00A7510A" w:rsidP="00A7510A">
      <w:pPr>
        <w:spacing w:after="0" w:line="240" w:lineRule="auto"/>
        <w:rPr>
          <w:rFonts w:ascii="Arial" w:hAnsi="Arial" w:cs="Arial"/>
          <w:b/>
          <w:color w:val="000000" w:themeColor="text1"/>
          <w:sz w:val="20"/>
          <w:szCs w:val="20"/>
        </w:rPr>
      </w:pPr>
      <w:r w:rsidRPr="00CD2B1F">
        <w:rPr>
          <w:rFonts w:ascii="Arial" w:hAnsi="Arial" w:cs="Arial"/>
          <w:b/>
          <w:color w:val="000000" w:themeColor="text1"/>
          <w:sz w:val="20"/>
          <w:szCs w:val="20"/>
        </w:rPr>
        <w:t>SAŽETAK DJELOKRUGA RADA:</w:t>
      </w:r>
    </w:p>
    <w:p w14:paraId="0BAC6D8F" w14:textId="77777777" w:rsidR="00A7510A" w:rsidRPr="00CD2B1F" w:rsidRDefault="00A7510A" w:rsidP="00A7510A">
      <w:pPr>
        <w:spacing w:after="0" w:line="240" w:lineRule="auto"/>
        <w:jc w:val="both"/>
        <w:rPr>
          <w:rFonts w:ascii="Arial" w:hAnsi="Arial" w:cs="Arial"/>
          <w:color w:val="000000" w:themeColor="text1"/>
          <w:sz w:val="20"/>
          <w:szCs w:val="20"/>
        </w:rPr>
      </w:pPr>
      <w:r w:rsidRPr="00CD2B1F">
        <w:rPr>
          <w:rFonts w:ascii="Arial" w:hAnsi="Arial" w:cs="Arial"/>
          <w:color w:val="000000" w:themeColor="text1"/>
          <w:sz w:val="20"/>
          <w:szCs w:val="20"/>
        </w:rPr>
        <w:t xml:space="preserve">Upravni odjel za pomorsko dobro, promet i veze ustrojen je Odlukom o ustrojstvu i djelokrugu rada upravnih tijela Primorsko-goranske županije </w:t>
      </w:r>
      <w:r w:rsidR="00947245" w:rsidRPr="00CD2B1F">
        <w:rPr>
          <w:rFonts w:ascii="Arial" w:hAnsi="Arial" w:cs="Arial"/>
          <w:color w:val="000000" w:themeColor="text1"/>
          <w:sz w:val="20"/>
          <w:szCs w:val="20"/>
        </w:rPr>
        <w:t>(</w:t>
      </w:r>
      <w:r w:rsidRPr="00CD2B1F">
        <w:rPr>
          <w:rFonts w:ascii="Arial" w:hAnsi="Arial" w:cs="Arial"/>
          <w:color w:val="000000" w:themeColor="text1"/>
          <w:sz w:val="20"/>
          <w:szCs w:val="20"/>
        </w:rPr>
        <w:t>„Službene novine Primorsko-goranske županije“ broj 29/19</w:t>
      </w:r>
      <w:r w:rsidR="00947245" w:rsidRPr="00CD2B1F">
        <w:rPr>
          <w:rFonts w:ascii="Arial" w:hAnsi="Arial" w:cs="Arial"/>
          <w:color w:val="000000" w:themeColor="text1"/>
          <w:sz w:val="20"/>
          <w:szCs w:val="20"/>
        </w:rPr>
        <w:t>)</w:t>
      </w:r>
      <w:r w:rsidRPr="00CD2B1F">
        <w:rPr>
          <w:rFonts w:ascii="Arial" w:hAnsi="Arial" w:cs="Arial"/>
          <w:color w:val="000000" w:themeColor="text1"/>
          <w:sz w:val="20"/>
          <w:szCs w:val="20"/>
        </w:rPr>
        <w:t>, kojom je uređen djelokrug rada, upravljanje i druga pitanja značajna za rad Upravnog odjela. U okviru djelokruga rada u Upravnom odjelu obavljaju se upravni i stručni poslovi u vezi s upravljanjem, gospodarenjem, korištenjem, održavanjem pomorskog dobra, radom županijskih lučkih uprava, mjerama za povećanje sigurnosti prometa na cestama i obavljanjem županijskog linijskog javnog cestovnog prijevoza putnika, održavanjem aerodroma i poticanjem zračnog prometa te održavanjem i uspostavljanjem otočnih zračnih linija, ravnomjernim razvojem pomorskog, cestovnog, zračnog, željezničkog i telekomunikacijskog prometa, odnosno praćenjem rada ustanova i trgovačkih društava nad kojima (su)vlasnička, odnosno (su)osnivačka prava ima Županija te druge poslove kad je to uređeno posebnim zakonom, aktom Skupštine ili Župana.</w:t>
      </w:r>
    </w:p>
    <w:p w14:paraId="70F3C2E4" w14:textId="77777777" w:rsidR="00A7510A" w:rsidRPr="00CD2B1F" w:rsidRDefault="00A7510A" w:rsidP="00A7510A">
      <w:pPr>
        <w:spacing w:after="0" w:line="240" w:lineRule="auto"/>
        <w:jc w:val="both"/>
        <w:rPr>
          <w:rFonts w:ascii="Arial" w:hAnsi="Arial" w:cs="Arial"/>
          <w:b/>
          <w:color w:val="000000" w:themeColor="text1"/>
          <w:sz w:val="20"/>
          <w:szCs w:val="20"/>
        </w:rPr>
      </w:pPr>
      <w:r w:rsidRPr="00CD2B1F">
        <w:rPr>
          <w:rFonts w:ascii="Arial" w:hAnsi="Arial" w:cs="Arial"/>
          <w:color w:val="000000" w:themeColor="text1"/>
          <w:sz w:val="20"/>
          <w:szCs w:val="20"/>
        </w:rPr>
        <w:t xml:space="preserve">U cilju usklađenja sa Zakonom o sustavu državne uprave i preuzimanju poslova temeljem Zakona o prijevozu u cestovnom prometu, djelokrug rada Upravnog odjela </w:t>
      </w:r>
      <w:r w:rsidR="00947245" w:rsidRPr="00CD2B1F">
        <w:rPr>
          <w:rFonts w:ascii="Arial" w:hAnsi="Arial" w:cs="Arial"/>
          <w:color w:val="000000" w:themeColor="text1"/>
          <w:sz w:val="20"/>
          <w:szCs w:val="20"/>
        </w:rPr>
        <w:t xml:space="preserve">je </w:t>
      </w:r>
      <w:r w:rsidRPr="00CD2B1F">
        <w:rPr>
          <w:rFonts w:ascii="Arial" w:hAnsi="Arial" w:cs="Arial"/>
          <w:color w:val="000000" w:themeColor="text1"/>
          <w:sz w:val="20"/>
          <w:szCs w:val="20"/>
        </w:rPr>
        <w:t>u 20</w:t>
      </w:r>
      <w:r w:rsidR="00947245" w:rsidRPr="00CD2B1F">
        <w:rPr>
          <w:rFonts w:ascii="Arial" w:hAnsi="Arial" w:cs="Arial"/>
          <w:color w:val="000000" w:themeColor="text1"/>
          <w:sz w:val="20"/>
          <w:szCs w:val="20"/>
        </w:rPr>
        <w:t>20</w:t>
      </w:r>
      <w:r w:rsidRPr="00CD2B1F">
        <w:rPr>
          <w:rFonts w:ascii="Arial" w:hAnsi="Arial" w:cs="Arial"/>
          <w:color w:val="000000" w:themeColor="text1"/>
          <w:sz w:val="20"/>
          <w:szCs w:val="20"/>
        </w:rPr>
        <w:t>. godin</w:t>
      </w:r>
      <w:r w:rsidR="00947245" w:rsidRPr="00CD2B1F">
        <w:rPr>
          <w:rFonts w:ascii="Arial" w:hAnsi="Arial" w:cs="Arial"/>
          <w:color w:val="000000" w:themeColor="text1"/>
          <w:sz w:val="20"/>
          <w:szCs w:val="20"/>
        </w:rPr>
        <w:t>i</w:t>
      </w:r>
      <w:r w:rsidRPr="00CD2B1F">
        <w:rPr>
          <w:rFonts w:ascii="Arial" w:hAnsi="Arial" w:cs="Arial"/>
          <w:color w:val="000000" w:themeColor="text1"/>
          <w:sz w:val="20"/>
          <w:szCs w:val="20"/>
        </w:rPr>
        <w:t xml:space="preserve"> proširen i na vođenje i rješavanje predmeta u upravnim postupcima temeljem ovlasti iz propisa kojima se uređuje prijevoz u cestovnom prometu.</w:t>
      </w:r>
    </w:p>
    <w:p w14:paraId="52888AA8" w14:textId="77777777" w:rsidR="00A7510A" w:rsidRPr="00CD2B1F" w:rsidRDefault="00A7510A" w:rsidP="00A7510A">
      <w:pPr>
        <w:spacing w:after="0" w:line="240" w:lineRule="auto"/>
        <w:jc w:val="both"/>
        <w:rPr>
          <w:rFonts w:ascii="Arial" w:hAnsi="Arial" w:cs="Arial"/>
          <w:color w:val="000000" w:themeColor="text1"/>
          <w:sz w:val="20"/>
          <w:szCs w:val="20"/>
        </w:rPr>
      </w:pPr>
    </w:p>
    <w:p w14:paraId="5B3C232D" w14:textId="77777777" w:rsidR="00D801DB" w:rsidRPr="00CD2B1F" w:rsidRDefault="00D801DB" w:rsidP="00D801DB">
      <w:pPr>
        <w:spacing w:after="0" w:line="240" w:lineRule="auto"/>
        <w:rPr>
          <w:rFonts w:ascii="Arial" w:hAnsi="Arial" w:cs="Arial"/>
          <w:b/>
          <w:color w:val="000000" w:themeColor="text1"/>
          <w:sz w:val="20"/>
          <w:szCs w:val="20"/>
        </w:rPr>
      </w:pPr>
      <w:r w:rsidRPr="00CD2B1F">
        <w:rPr>
          <w:rFonts w:ascii="Arial" w:hAnsi="Arial" w:cs="Arial"/>
          <w:b/>
          <w:color w:val="000000" w:themeColor="text1"/>
          <w:sz w:val="20"/>
          <w:szCs w:val="20"/>
        </w:rPr>
        <w:t>PRORAČUNSKI KORISNICI IZ DJELOKRUGA RADA:</w:t>
      </w:r>
    </w:p>
    <w:p w14:paraId="2D1E4E84" w14:textId="77777777" w:rsidR="00D801DB" w:rsidRPr="00CD2B1F" w:rsidRDefault="00D801DB" w:rsidP="00D801DB">
      <w:pPr>
        <w:pStyle w:val="Footer"/>
        <w:jc w:val="both"/>
        <w:rPr>
          <w:rFonts w:ascii="Arial" w:hAnsi="Arial" w:cs="Arial"/>
          <w:color w:val="000000" w:themeColor="text1"/>
          <w:sz w:val="20"/>
          <w:szCs w:val="20"/>
        </w:rPr>
      </w:pPr>
      <w:r w:rsidRPr="00CD2B1F">
        <w:rPr>
          <w:rFonts w:ascii="Arial" w:hAnsi="Arial" w:cs="Arial"/>
          <w:color w:val="000000" w:themeColor="text1"/>
          <w:sz w:val="20"/>
          <w:szCs w:val="20"/>
        </w:rPr>
        <w:t xml:space="preserve">Proračunskih korisnika iz djelokruga rada odjela nema, a izvanproračunski korisnik je Županijska uprava za ceste Primorsko-goranske županije.  </w:t>
      </w:r>
    </w:p>
    <w:p w14:paraId="7EB6D745" w14:textId="77777777" w:rsidR="00D801DB" w:rsidRPr="00CD2B1F" w:rsidRDefault="00D801DB" w:rsidP="00A7510A">
      <w:pPr>
        <w:spacing w:after="0" w:line="240" w:lineRule="auto"/>
        <w:rPr>
          <w:rFonts w:ascii="Arial" w:hAnsi="Arial" w:cs="Arial"/>
          <w:b/>
          <w:color w:val="000000" w:themeColor="text1"/>
          <w:sz w:val="20"/>
          <w:szCs w:val="20"/>
        </w:rPr>
      </w:pPr>
    </w:p>
    <w:p w14:paraId="476D708C" w14:textId="77777777" w:rsidR="00A7510A" w:rsidRPr="00CD2B1F" w:rsidRDefault="00A7510A" w:rsidP="00A7510A">
      <w:pPr>
        <w:spacing w:after="0" w:line="240" w:lineRule="auto"/>
        <w:rPr>
          <w:rFonts w:ascii="Arial" w:hAnsi="Arial" w:cs="Arial"/>
          <w:b/>
          <w:color w:val="000000" w:themeColor="text1"/>
          <w:sz w:val="20"/>
          <w:szCs w:val="20"/>
        </w:rPr>
      </w:pPr>
      <w:r w:rsidRPr="00CD2B1F">
        <w:rPr>
          <w:rFonts w:ascii="Arial" w:hAnsi="Arial" w:cs="Arial"/>
          <w:b/>
          <w:color w:val="000000" w:themeColor="text1"/>
          <w:sz w:val="20"/>
          <w:szCs w:val="20"/>
        </w:rPr>
        <w:t>ORGANIZACIJSKA STRUKTURA:</w:t>
      </w:r>
    </w:p>
    <w:p w14:paraId="4C8375B6" w14:textId="29B0C5D2" w:rsidR="00DB08A1" w:rsidRPr="00AD1A81" w:rsidRDefault="00DB08A1" w:rsidP="00DB08A1">
      <w:pPr>
        <w:spacing w:after="0" w:line="240" w:lineRule="auto"/>
        <w:jc w:val="both"/>
        <w:rPr>
          <w:rFonts w:ascii="Arial" w:hAnsi="Arial" w:cs="Arial"/>
          <w:color w:val="000000" w:themeColor="text1"/>
          <w:sz w:val="20"/>
          <w:szCs w:val="20"/>
          <w:shd w:val="clear" w:color="auto" w:fill="FFFF00"/>
        </w:rPr>
      </w:pPr>
      <w:r w:rsidRPr="00AD1A81">
        <w:rPr>
          <w:rFonts w:ascii="Arial" w:hAnsi="Arial" w:cs="Arial"/>
          <w:color w:val="000000" w:themeColor="text1"/>
          <w:sz w:val="20"/>
          <w:szCs w:val="20"/>
          <w:shd w:val="clear" w:color="auto" w:fill="FFFFFF"/>
        </w:rPr>
        <w:t>Unutarnje ustrojstvo Upravnog odjela, radna mjesta s opisom poslova, uvjetima za raspored i brojem izvršitelja na radnim mjestima te druga pitanja od značaja za rad Upravnog odjela uređena su Pravilnikom o  unutarnjem redu Upravnog odjela za pomorsko dobro, promet i veze Primorsko-goranske županije („Službene novine Primorsko-goranske županije“ broj  </w:t>
      </w:r>
      <w:r w:rsidR="00AD1A81" w:rsidRPr="00AD1A81">
        <w:rPr>
          <w:rFonts w:ascii="Arial" w:hAnsi="Arial" w:cs="Arial"/>
          <w:color w:val="000000" w:themeColor="text1"/>
          <w:sz w:val="20"/>
          <w:szCs w:val="20"/>
          <w:shd w:val="clear" w:color="auto" w:fill="FFFFFF"/>
        </w:rPr>
        <w:t>33</w:t>
      </w:r>
      <w:r w:rsidRPr="00AD1A81">
        <w:rPr>
          <w:rFonts w:ascii="Arial" w:hAnsi="Arial" w:cs="Arial"/>
          <w:color w:val="000000" w:themeColor="text1"/>
          <w:sz w:val="20"/>
          <w:szCs w:val="20"/>
          <w:shd w:val="clear" w:color="auto" w:fill="FFFFFF"/>
        </w:rPr>
        <w:t>/2</w:t>
      </w:r>
      <w:r w:rsidR="00AD1A81" w:rsidRPr="00AD1A81">
        <w:rPr>
          <w:rFonts w:ascii="Arial" w:hAnsi="Arial" w:cs="Arial"/>
          <w:color w:val="000000" w:themeColor="text1"/>
          <w:sz w:val="20"/>
          <w:szCs w:val="20"/>
          <w:shd w:val="clear" w:color="auto" w:fill="FFFFFF"/>
        </w:rPr>
        <w:t>3</w:t>
      </w:r>
      <w:r w:rsidR="00D10866">
        <w:rPr>
          <w:rFonts w:ascii="Arial" w:hAnsi="Arial" w:cs="Arial"/>
          <w:color w:val="000000" w:themeColor="text1"/>
          <w:sz w:val="20"/>
          <w:szCs w:val="20"/>
          <w:shd w:val="clear" w:color="auto" w:fill="FFFFFF"/>
        </w:rPr>
        <w:t xml:space="preserve"> i 28/24</w:t>
      </w:r>
      <w:r w:rsidRPr="00AD1A81">
        <w:rPr>
          <w:rFonts w:ascii="Arial" w:hAnsi="Arial" w:cs="Arial"/>
          <w:color w:val="000000" w:themeColor="text1"/>
          <w:sz w:val="20"/>
          <w:szCs w:val="20"/>
          <w:shd w:val="clear" w:color="auto" w:fill="FFFFFF"/>
        </w:rPr>
        <w:t>) - u daljnjem tekstu: Pravilnik. Upravni odjel, čijim radom upravlja pročelnik, ima dva odsjeka kao unutarnje ustrojstvene jedinice i to: Odsjek za promet i veze i Odsjek za pomorsko dobro i koncesije, kojima upravljaju voditelji. Pravilnikom je sistematizirano 1</w:t>
      </w:r>
      <w:r w:rsidR="00AD1A81" w:rsidRPr="00AD1A81">
        <w:rPr>
          <w:rFonts w:ascii="Arial" w:hAnsi="Arial" w:cs="Arial"/>
          <w:color w:val="000000" w:themeColor="text1"/>
          <w:sz w:val="20"/>
          <w:szCs w:val="20"/>
          <w:shd w:val="clear" w:color="auto" w:fill="FFFFFF"/>
        </w:rPr>
        <w:t xml:space="preserve">4 </w:t>
      </w:r>
      <w:r w:rsidRPr="00AD1A81">
        <w:rPr>
          <w:rFonts w:ascii="Arial" w:hAnsi="Arial" w:cs="Arial"/>
          <w:color w:val="000000" w:themeColor="text1"/>
          <w:sz w:val="20"/>
          <w:szCs w:val="20"/>
          <w:shd w:val="clear" w:color="auto" w:fill="FFFFFF"/>
        </w:rPr>
        <w:t>radnih mjesta sa 1</w:t>
      </w:r>
      <w:r w:rsidR="00AD1A81" w:rsidRPr="00AD1A81">
        <w:rPr>
          <w:rFonts w:ascii="Arial" w:hAnsi="Arial" w:cs="Arial"/>
          <w:color w:val="000000" w:themeColor="text1"/>
          <w:sz w:val="20"/>
          <w:szCs w:val="20"/>
          <w:shd w:val="clear" w:color="auto" w:fill="FFFFFF"/>
        </w:rPr>
        <w:t xml:space="preserve">7 </w:t>
      </w:r>
      <w:r w:rsidRPr="00AD1A81">
        <w:rPr>
          <w:rFonts w:ascii="Arial" w:hAnsi="Arial" w:cs="Arial"/>
          <w:color w:val="000000" w:themeColor="text1"/>
          <w:sz w:val="20"/>
          <w:szCs w:val="20"/>
          <w:shd w:val="clear" w:color="auto" w:fill="FFFFFF"/>
        </w:rPr>
        <w:t>izvršitelja</w:t>
      </w:r>
      <w:r w:rsidR="00AD1A81" w:rsidRPr="00AD1A81">
        <w:rPr>
          <w:rFonts w:ascii="Arial" w:hAnsi="Arial" w:cs="Arial"/>
          <w:color w:val="000000" w:themeColor="text1"/>
          <w:sz w:val="20"/>
          <w:szCs w:val="20"/>
          <w:shd w:val="clear" w:color="auto" w:fill="FFFFFF"/>
        </w:rPr>
        <w:t xml:space="preserve"> – slu</w:t>
      </w:r>
      <w:r w:rsidR="00D10866">
        <w:rPr>
          <w:rFonts w:ascii="Arial" w:hAnsi="Arial" w:cs="Arial"/>
          <w:color w:val="000000" w:themeColor="text1"/>
          <w:sz w:val="20"/>
          <w:szCs w:val="20"/>
          <w:shd w:val="clear" w:color="auto" w:fill="FFFFFF"/>
        </w:rPr>
        <w:t>žbenika.</w:t>
      </w:r>
      <w:r w:rsidR="00BA5322">
        <w:rPr>
          <w:rFonts w:ascii="Arial" w:hAnsi="Arial" w:cs="Arial"/>
          <w:color w:val="000000" w:themeColor="text1"/>
          <w:sz w:val="20"/>
          <w:szCs w:val="20"/>
          <w:shd w:val="clear" w:color="auto" w:fill="FFFFFF"/>
        </w:rPr>
        <w:t xml:space="preserve"> </w:t>
      </w:r>
      <w:r w:rsidR="00D10866" w:rsidRPr="00D10866">
        <w:rPr>
          <w:rFonts w:ascii="Arial" w:hAnsi="Arial" w:cs="Arial"/>
          <w:color w:val="000000"/>
          <w:sz w:val="20"/>
          <w:szCs w:val="20"/>
          <w:shd w:val="clear" w:color="auto" w:fill="FFFFFF"/>
        </w:rPr>
        <w:t>Navedenih 14 radnih mjesta popunjeno je s 15 izvršitelja, tako da nedostaju 2 izvršitelja</w:t>
      </w:r>
      <w:r w:rsidR="00D10866">
        <w:rPr>
          <w:rFonts w:ascii="Arial" w:hAnsi="Arial" w:cs="Arial"/>
          <w:color w:val="000000"/>
          <w:sz w:val="20"/>
          <w:szCs w:val="20"/>
          <w:shd w:val="clear" w:color="auto" w:fill="FFFFFF"/>
        </w:rPr>
        <w:t>.</w:t>
      </w:r>
    </w:p>
    <w:p w14:paraId="5B9A2A48" w14:textId="77777777" w:rsidR="001E6D4E" w:rsidRPr="00CD2B1F" w:rsidRDefault="001E6D4E" w:rsidP="009F2EDF">
      <w:pPr>
        <w:spacing w:after="0" w:line="240" w:lineRule="auto"/>
        <w:rPr>
          <w:rFonts w:ascii="Arial" w:hAnsi="Arial" w:cs="Arial"/>
          <w:color w:val="000000" w:themeColor="text1"/>
          <w:sz w:val="20"/>
          <w:szCs w:val="20"/>
        </w:rPr>
      </w:pPr>
    </w:p>
    <w:p w14:paraId="4455028B" w14:textId="427FC99B" w:rsidR="009F2EDF" w:rsidRPr="00CD2B1F" w:rsidRDefault="00531BCC" w:rsidP="009F2EDF">
      <w:pPr>
        <w:spacing w:after="0" w:line="240" w:lineRule="auto"/>
        <w:rPr>
          <w:rFonts w:ascii="Arial" w:hAnsi="Arial" w:cs="Arial"/>
          <w:b/>
          <w:color w:val="000000" w:themeColor="text1"/>
          <w:sz w:val="20"/>
          <w:szCs w:val="20"/>
        </w:rPr>
      </w:pPr>
      <w:r w:rsidRPr="00CD2B1F">
        <w:rPr>
          <w:rFonts w:ascii="Arial" w:hAnsi="Arial" w:cs="Arial"/>
          <w:b/>
          <w:color w:val="000000" w:themeColor="text1"/>
          <w:sz w:val="20"/>
          <w:szCs w:val="20"/>
        </w:rPr>
        <w:t xml:space="preserve">IZVRŠENJE </w:t>
      </w:r>
      <w:r w:rsidR="00041292" w:rsidRPr="00CD2B1F">
        <w:rPr>
          <w:rFonts w:ascii="Arial" w:hAnsi="Arial" w:cs="Arial"/>
          <w:b/>
          <w:color w:val="000000" w:themeColor="text1"/>
          <w:sz w:val="20"/>
          <w:szCs w:val="20"/>
        </w:rPr>
        <w:t>FINANCIJSK</w:t>
      </w:r>
      <w:r w:rsidRPr="00CD2B1F">
        <w:rPr>
          <w:rFonts w:ascii="Arial" w:hAnsi="Arial" w:cs="Arial"/>
          <w:b/>
          <w:color w:val="000000" w:themeColor="text1"/>
          <w:sz w:val="20"/>
          <w:szCs w:val="20"/>
        </w:rPr>
        <w:t>OG</w:t>
      </w:r>
      <w:r w:rsidR="00041292" w:rsidRPr="00CD2B1F">
        <w:rPr>
          <w:rFonts w:ascii="Arial" w:hAnsi="Arial" w:cs="Arial"/>
          <w:b/>
          <w:color w:val="000000" w:themeColor="text1"/>
          <w:sz w:val="20"/>
          <w:szCs w:val="20"/>
        </w:rPr>
        <w:t xml:space="preserve"> PLAN</w:t>
      </w:r>
      <w:r w:rsidRPr="00CD2B1F">
        <w:rPr>
          <w:rFonts w:ascii="Arial" w:hAnsi="Arial" w:cs="Arial"/>
          <w:b/>
          <w:color w:val="000000" w:themeColor="text1"/>
          <w:sz w:val="20"/>
          <w:szCs w:val="20"/>
        </w:rPr>
        <w:t>A</w:t>
      </w:r>
      <w:r w:rsidR="009F2EDF" w:rsidRPr="00CD2B1F">
        <w:rPr>
          <w:rFonts w:ascii="Arial" w:hAnsi="Arial" w:cs="Arial"/>
          <w:b/>
          <w:color w:val="000000" w:themeColor="text1"/>
          <w:sz w:val="20"/>
          <w:szCs w:val="20"/>
        </w:rPr>
        <w:t xml:space="preserve"> ZA 20</w:t>
      </w:r>
      <w:r w:rsidR="003F5944" w:rsidRPr="00CD2B1F">
        <w:rPr>
          <w:rFonts w:ascii="Arial" w:hAnsi="Arial" w:cs="Arial"/>
          <w:b/>
          <w:color w:val="000000" w:themeColor="text1"/>
          <w:sz w:val="20"/>
          <w:szCs w:val="20"/>
        </w:rPr>
        <w:t>2</w:t>
      </w:r>
      <w:r w:rsidR="00D10866">
        <w:rPr>
          <w:rFonts w:ascii="Arial" w:hAnsi="Arial" w:cs="Arial"/>
          <w:b/>
          <w:color w:val="000000" w:themeColor="text1"/>
          <w:sz w:val="20"/>
          <w:szCs w:val="20"/>
        </w:rPr>
        <w:t>4</w:t>
      </w:r>
      <w:r w:rsidR="009F2EDF" w:rsidRPr="00CD2B1F">
        <w:rPr>
          <w:rFonts w:ascii="Arial" w:hAnsi="Arial" w:cs="Arial"/>
          <w:b/>
          <w:color w:val="000000" w:themeColor="text1"/>
          <w:sz w:val="20"/>
          <w:szCs w:val="20"/>
        </w:rPr>
        <w:t>. GODINU</w:t>
      </w:r>
      <w:r w:rsidR="00222955" w:rsidRPr="00CD2B1F">
        <w:rPr>
          <w:rFonts w:ascii="Arial" w:hAnsi="Arial" w:cs="Arial"/>
          <w:b/>
          <w:color w:val="000000" w:themeColor="text1"/>
          <w:sz w:val="20"/>
          <w:szCs w:val="20"/>
        </w:rPr>
        <w:t>:</w:t>
      </w:r>
    </w:p>
    <w:p w14:paraId="0C4F680A" w14:textId="1751AEEC" w:rsidR="00165FC6" w:rsidRPr="00CD2B1F" w:rsidRDefault="00165FC6" w:rsidP="00165FC6">
      <w:pPr>
        <w:spacing w:line="240" w:lineRule="auto"/>
        <w:jc w:val="both"/>
        <w:rPr>
          <w:rFonts w:ascii="Arial" w:hAnsi="Arial" w:cs="Arial"/>
          <w:color w:val="000000" w:themeColor="text1"/>
          <w:sz w:val="20"/>
          <w:szCs w:val="20"/>
        </w:rPr>
      </w:pPr>
      <w:r w:rsidRPr="00CD2B1F">
        <w:rPr>
          <w:rFonts w:ascii="Arial" w:hAnsi="Arial" w:cs="Arial"/>
          <w:color w:val="000000" w:themeColor="text1"/>
          <w:sz w:val="20"/>
          <w:szCs w:val="20"/>
        </w:rPr>
        <w:t xml:space="preserve">Za provedbu programa, odnosno projekata i aktivnosti čija je realizacija u domeni i nadležnosti Upravnog odjela, u </w:t>
      </w:r>
      <w:r w:rsidR="003F5944" w:rsidRPr="00CD2B1F">
        <w:rPr>
          <w:rFonts w:ascii="Arial" w:hAnsi="Arial" w:cs="Arial"/>
          <w:color w:val="000000" w:themeColor="text1"/>
          <w:sz w:val="20"/>
          <w:szCs w:val="20"/>
        </w:rPr>
        <w:t xml:space="preserve">Proračunu PGŽ za </w:t>
      </w:r>
      <w:r w:rsidR="003F5944" w:rsidRPr="0077784E">
        <w:rPr>
          <w:rFonts w:ascii="Arial" w:hAnsi="Arial" w:cs="Arial"/>
          <w:color w:val="000000" w:themeColor="text1"/>
          <w:sz w:val="20"/>
          <w:szCs w:val="20"/>
        </w:rPr>
        <w:t>202</w:t>
      </w:r>
      <w:r w:rsidR="00CB38F7" w:rsidRPr="0077784E">
        <w:rPr>
          <w:rFonts w:ascii="Arial" w:hAnsi="Arial" w:cs="Arial"/>
          <w:color w:val="000000" w:themeColor="text1"/>
          <w:sz w:val="20"/>
          <w:szCs w:val="20"/>
        </w:rPr>
        <w:t>4</w:t>
      </w:r>
      <w:r w:rsidRPr="0077784E">
        <w:rPr>
          <w:rFonts w:ascii="Arial" w:hAnsi="Arial" w:cs="Arial"/>
          <w:color w:val="000000" w:themeColor="text1"/>
          <w:sz w:val="20"/>
          <w:szCs w:val="20"/>
        </w:rPr>
        <w:t xml:space="preserve">. godinu, planirana su financijska sredstva u iznosu od </w:t>
      </w:r>
      <w:r w:rsidR="00CB38F7" w:rsidRPr="0077784E">
        <w:rPr>
          <w:rFonts w:ascii="Arial" w:hAnsi="Arial" w:cs="Arial"/>
          <w:color w:val="000000" w:themeColor="text1"/>
          <w:sz w:val="20"/>
          <w:szCs w:val="20"/>
        </w:rPr>
        <w:t>4.203.341,88</w:t>
      </w:r>
      <w:r w:rsidRPr="0077784E">
        <w:rPr>
          <w:rFonts w:ascii="Arial" w:hAnsi="Arial" w:cs="Arial"/>
          <w:color w:val="000000" w:themeColor="text1"/>
          <w:sz w:val="20"/>
          <w:szCs w:val="20"/>
        </w:rPr>
        <w:t xml:space="preserve"> </w:t>
      </w:r>
      <w:r w:rsidR="00FE52A4" w:rsidRPr="0077784E">
        <w:rPr>
          <w:rFonts w:ascii="Arial" w:hAnsi="Arial" w:cs="Arial"/>
          <w:color w:val="000000" w:themeColor="text1"/>
          <w:sz w:val="20"/>
          <w:szCs w:val="20"/>
        </w:rPr>
        <w:t>eura</w:t>
      </w:r>
      <w:r w:rsidR="0023377A" w:rsidRPr="0077784E">
        <w:rPr>
          <w:rFonts w:ascii="Arial" w:hAnsi="Arial" w:cs="Arial"/>
          <w:color w:val="000000" w:themeColor="text1"/>
          <w:sz w:val="20"/>
          <w:szCs w:val="20"/>
        </w:rPr>
        <w:t xml:space="preserve">, a realizirana su u iznosu od </w:t>
      </w:r>
      <w:r w:rsidR="00CB38F7" w:rsidRPr="0077784E">
        <w:rPr>
          <w:rFonts w:ascii="Arial" w:hAnsi="Arial" w:cs="Arial"/>
          <w:color w:val="000000" w:themeColor="text1"/>
          <w:sz w:val="20"/>
          <w:szCs w:val="20"/>
        </w:rPr>
        <w:t>4.716.999,69</w:t>
      </w:r>
      <w:r w:rsidR="00AA3670" w:rsidRPr="0077784E">
        <w:rPr>
          <w:rFonts w:ascii="Arial" w:hAnsi="Arial" w:cs="Arial"/>
          <w:color w:val="000000" w:themeColor="text1"/>
          <w:sz w:val="20"/>
          <w:szCs w:val="20"/>
        </w:rPr>
        <w:t xml:space="preserve"> </w:t>
      </w:r>
      <w:r w:rsidR="009A7371" w:rsidRPr="0077784E">
        <w:rPr>
          <w:rFonts w:ascii="Arial" w:hAnsi="Arial" w:cs="Arial"/>
          <w:color w:val="000000" w:themeColor="text1"/>
          <w:sz w:val="20"/>
          <w:szCs w:val="20"/>
        </w:rPr>
        <w:t>eura</w:t>
      </w:r>
      <w:r w:rsidRPr="0077784E">
        <w:rPr>
          <w:rFonts w:ascii="Arial" w:hAnsi="Arial" w:cs="Arial"/>
          <w:color w:val="000000" w:themeColor="text1"/>
          <w:sz w:val="20"/>
          <w:szCs w:val="20"/>
        </w:rPr>
        <w:t xml:space="preserve">, odnosno ostvareno je </w:t>
      </w:r>
      <w:r w:rsidR="00CB38F7" w:rsidRPr="0077784E">
        <w:rPr>
          <w:rFonts w:ascii="Arial" w:hAnsi="Arial" w:cs="Arial"/>
          <w:color w:val="000000" w:themeColor="text1"/>
          <w:sz w:val="20"/>
          <w:szCs w:val="20"/>
        </w:rPr>
        <w:t>112,22</w:t>
      </w:r>
      <w:r w:rsidRPr="0077784E">
        <w:rPr>
          <w:rFonts w:ascii="Arial" w:hAnsi="Arial" w:cs="Arial"/>
          <w:color w:val="000000" w:themeColor="text1"/>
          <w:sz w:val="20"/>
          <w:szCs w:val="20"/>
        </w:rPr>
        <w:t>% godišnjeg plana, i</w:t>
      </w:r>
      <w:r w:rsidRPr="00CD2B1F">
        <w:rPr>
          <w:rFonts w:ascii="Arial" w:hAnsi="Arial" w:cs="Arial"/>
          <w:color w:val="000000" w:themeColor="text1"/>
          <w:sz w:val="20"/>
          <w:szCs w:val="20"/>
        </w:rPr>
        <w:t xml:space="preserve"> to po programima kako slijedi:</w:t>
      </w:r>
    </w:p>
    <w:tbl>
      <w:tblPr>
        <w:tblStyle w:val="TableGrid"/>
        <w:tblW w:w="0" w:type="auto"/>
        <w:tblInd w:w="108" w:type="dxa"/>
        <w:tblLook w:val="04A0" w:firstRow="1" w:lastRow="0" w:firstColumn="1" w:lastColumn="0" w:noHBand="0" w:noVBand="1"/>
      </w:tblPr>
      <w:tblGrid>
        <w:gridCol w:w="674"/>
        <w:gridCol w:w="4479"/>
        <w:gridCol w:w="1760"/>
        <w:gridCol w:w="1760"/>
        <w:gridCol w:w="848"/>
      </w:tblGrid>
      <w:tr w:rsidR="00165FC6" w:rsidRPr="00CD2B1F" w14:paraId="7A765B51" w14:textId="77777777" w:rsidTr="002406BE">
        <w:tc>
          <w:tcPr>
            <w:tcW w:w="674" w:type="dxa"/>
            <w:vAlign w:val="center"/>
          </w:tcPr>
          <w:p w14:paraId="5D56FD6E" w14:textId="77777777" w:rsidR="00165FC6" w:rsidRPr="00CD2B1F" w:rsidRDefault="00165FC6" w:rsidP="00165FC6">
            <w:pPr>
              <w:jc w:val="center"/>
              <w:rPr>
                <w:rFonts w:ascii="Arial" w:hAnsi="Arial" w:cs="Arial"/>
                <w:b/>
                <w:color w:val="000000" w:themeColor="text1"/>
                <w:sz w:val="18"/>
                <w:szCs w:val="18"/>
              </w:rPr>
            </w:pPr>
            <w:r w:rsidRPr="00CD2B1F">
              <w:rPr>
                <w:rFonts w:ascii="Arial" w:hAnsi="Arial" w:cs="Arial"/>
                <w:b/>
                <w:color w:val="000000" w:themeColor="text1"/>
                <w:sz w:val="18"/>
                <w:szCs w:val="18"/>
              </w:rPr>
              <w:t>R.br.</w:t>
            </w:r>
          </w:p>
        </w:tc>
        <w:tc>
          <w:tcPr>
            <w:tcW w:w="4479" w:type="dxa"/>
            <w:vAlign w:val="center"/>
          </w:tcPr>
          <w:p w14:paraId="6D454ED5" w14:textId="77777777" w:rsidR="00165FC6" w:rsidRPr="00CD2B1F" w:rsidRDefault="00165FC6" w:rsidP="00165FC6">
            <w:pPr>
              <w:rPr>
                <w:rFonts w:ascii="Arial" w:hAnsi="Arial" w:cs="Arial"/>
                <w:b/>
                <w:color w:val="000000" w:themeColor="text1"/>
                <w:sz w:val="18"/>
                <w:szCs w:val="18"/>
              </w:rPr>
            </w:pPr>
            <w:r w:rsidRPr="00CD2B1F">
              <w:rPr>
                <w:rFonts w:ascii="Arial" w:hAnsi="Arial" w:cs="Arial"/>
                <w:b/>
                <w:color w:val="000000" w:themeColor="text1"/>
                <w:sz w:val="18"/>
                <w:szCs w:val="18"/>
              </w:rPr>
              <w:t>Naziv programa</w:t>
            </w:r>
          </w:p>
        </w:tc>
        <w:tc>
          <w:tcPr>
            <w:tcW w:w="1760" w:type="dxa"/>
          </w:tcPr>
          <w:p w14:paraId="16EE3479" w14:textId="77777777" w:rsidR="00165FC6" w:rsidRPr="00CD2B1F" w:rsidRDefault="00165FC6" w:rsidP="00165FC6">
            <w:pPr>
              <w:jc w:val="center"/>
              <w:rPr>
                <w:rFonts w:ascii="Arial" w:hAnsi="Arial" w:cs="Arial"/>
                <w:b/>
                <w:color w:val="000000" w:themeColor="text1"/>
                <w:sz w:val="18"/>
                <w:szCs w:val="18"/>
              </w:rPr>
            </w:pPr>
            <w:r w:rsidRPr="00CD2B1F">
              <w:rPr>
                <w:rFonts w:ascii="Arial" w:hAnsi="Arial" w:cs="Arial"/>
                <w:b/>
                <w:color w:val="000000" w:themeColor="text1"/>
                <w:sz w:val="18"/>
                <w:szCs w:val="18"/>
              </w:rPr>
              <w:t xml:space="preserve">Plan </w:t>
            </w:r>
          </w:p>
          <w:p w14:paraId="4B5FB96F" w14:textId="23C789C8" w:rsidR="00165FC6" w:rsidRPr="00CD2B1F" w:rsidRDefault="00CB38F7" w:rsidP="009F17D1">
            <w:pPr>
              <w:jc w:val="center"/>
              <w:rPr>
                <w:rFonts w:ascii="Arial" w:hAnsi="Arial" w:cs="Arial"/>
                <w:b/>
                <w:color w:val="000000" w:themeColor="text1"/>
                <w:sz w:val="18"/>
                <w:szCs w:val="18"/>
              </w:rPr>
            </w:pPr>
            <w:r>
              <w:rPr>
                <w:rFonts w:ascii="Arial" w:hAnsi="Arial" w:cs="Arial"/>
                <w:b/>
                <w:color w:val="000000" w:themeColor="text1"/>
                <w:sz w:val="18"/>
                <w:szCs w:val="18"/>
              </w:rPr>
              <w:t>2024.</w:t>
            </w:r>
          </w:p>
        </w:tc>
        <w:tc>
          <w:tcPr>
            <w:tcW w:w="1760" w:type="dxa"/>
          </w:tcPr>
          <w:p w14:paraId="3259A8FF" w14:textId="77777777" w:rsidR="00165FC6" w:rsidRPr="00CD2B1F" w:rsidRDefault="00165FC6" w:rsidP="00165FC6">
            <w:pPr>
              <w:jc w:val="center"/>
              <w:rPr>
                <w:rFonts w:ascii="Arial" w:hAnsi="Arial" w:cs="Arial"/>
                <w:b/>
                <w:color w:val="000000" w:themeColor="text1"/>
                <w:sz w:val="18"/>
                <w:szCs w:val="18"/>
              </w:rPr>
            </w:pPr>
            <w:r w:rsidRPr="00CD2B1F">
              <w:rPr>
                <w:rFonts w:ascii="Arial" w:hAnsi="Arial" w:cs="Arial"/>
                <w:b/>
                <w:color w:val="000000" w:themeColor="text1"/>
                <w:sz w:val="18"/>
                <w:szCs w:val="18"/>
              </w:rPr>
              <w:t>Izvršenje</w:t>
            </w:r>
          </w:p>
          <w:p w14:paraId="34B51807" w14:textId="42F2A500" w:rsidR="00165FC6" w:rsidRPr="00CD2B1F" w:rsidRDefault="00F06D7E" w:rsidP="00CB38F7">
            <w:pPr>
              <w:jc w:val="center"/>
              <w:rPr>
                <w:rFonts w:ascii="Arial" w:hAnsi="Arial" w:cs="Arial"/>
                <w:b/>
                <w:color w:val="000000" w:themeColor="text1"/>
                <w:sz w:val="18"/>
                <w:szCs w:val="18"/>
              </w:rPr>
            </w:pPr>
            <w:r w:rsidRPr="00CD2B1F">
              <w:rPr>
                <w:rFonts w:ascii="Arial" w:hAnsi="Arial" w:cs="Arial"/>
                <w:b/>
                <w:color w:val="000000" w:themeColor="text1"/>
                <w:sz w:val="18"/>
                <w:szCs w:val="18"/>
              </w:rPr>
              <w:t>202</w:t>
            </w:r>
            <w:r w:rsidR="00CB38F7">
              <w:rPr>
                <w:rFonts w:ascii="Arial" w:hAnsi="Arial" w:cs="Arial"/>
                <w:b/>
                <w:color w:val="000000" w:themeColor="text1"/>
                <w:sz w:val="18"/>
                <w:szCs w:val="18"/>
              </w:rPr>
              <w:t>4</w:t>
            </w:r>
            <w:r w:rsidR="00165FC6" w:rsidRPr="00CD2B1F">
              <w:rPr>
                <w:rFonts w:ascii="Arial" w:hAnsi="Arial" w:cs="Arial"/>
                <w:b/>
                <w:color w:val="000000" w:themeColor="text1"/>
                <w:sz w:val="18"/>
                <w:szCs w:val="18"/>
              </w:rPr>
              <w:t>.</w:t>
            </w:r>
          </w:p>
        </w:tc>
        <w:tc>
          <w:tcPr>
            <w:tcW w:w="848" w:type="dxa"/>
            <w:vAlign w:val="center"/>
          </w:tcPr>
          <w:p w14:paraId="226792C5" w14:textId="77777777" w:rsidR="00165FC6" w:rsidRPr="00CD2B1F" w:rsidRDefault="00165FC6" w:rsidP="00165FC6">
            <w:pPr>
              <w:jc w:val="center"/>
              <w:rPr>
                <w:rFonts w:ascii="Arial" w:hAnsi="Arial" w:cs="Arial"/>
                <w:b/>
                <w:color w:val="000000" w:themeColor="text1"/>
                <w:sz w:val="18"/>
                <w:szCs w:val="18"/>
              </w:rPr>
            </w:pPr>
            <w:r w:rsidRPr="00CD2B1F">
              <w:rPr>
                <w:rFonts w:ascii="Arial" w:hAnsi="Arial" w:cs="Arial"/>
                <w:b/>
                <w:color w:val="000000" w:themeColor="text1"/>
                <w:sz w:val="18"/>
                <w:szCs w:val="18"/>
              </w:rPr>
              <w:t>Indeks</w:t>
            </w:r>
          </w:p>
        </w:tc>
      </w:tr>
      <w:tr w:rsidR="00165FC6" w:rsidRPr="00CD2B1F" w14:paraId="2414651B" w14:textId="77777777" w:rsidTr="002406BE">
        <w:tc>
          <w:tcPr>
            <w:tcW w:w="674" w:type="dxa"/>
          </w:tcPr>
          <w:p w14:paraId="299A24C5" w14:textId="77777777" w:rsidR="00165FC6" w:rsidRPr="00CD2B1F" w:rsidRDefault="00165FC6" w:rsidP="00165FC6">
            <w:pPr>
              <w:jc w:val="center"/>
              <w:rPr>
                <w:rFonts w:ascii="Arial" w:hAnsi="Arial" w:cs="Arial"/>
                <w:color w:val="000000" w:themeColor="text1"/>
                <w:sz w:val="18"/>
                <w:szCs w:val="18"/>
              </w:rPr>
            </w:pPr>
            <w:r w:rsidRPr="00CD2B1F">
              <w:rPr>
                <w:rFonts w:ascii="Arial" w:hAnsi="Arial" w:cs="Arial"/>
                <w:color w:val="000000" w:themeColor="text1"/>
                <w:sz w:val="18"/>
                <w:szCs w:val="18"/>
              </w:rPr>
              <w:t>1.</w:t>
            </w:r>
          </w:p>
        </w:tc>
        <w:tc>
          <w:tcPr>
            <w:tcW w:w="4479" w:type="dxa"/>
            <w:vAlign w:val="center"/>
          </w:tcPr>
          <w:p w14:paraId="1981543D" w14:textId="77777777" w:rsidR="00165FC6" w:rsidRPr="00CD2B1F" w:rsidRDefault="001F5F89" w:rsidP="00165FC6">
            <w:pPr>
              <w:rPr>
                <w:rFonts w:ascii="Arial" w:hAnsi="Arial" w:cs="Arial"/>
                <w:color w:val="000000" w:themeColor="text1"/>
                <w:sz w:val="18"/>
                <w:szCs w:val="18"/>
              </w:rPr>
            </w:pPr>
            <w:r w:rsidRPr="00CD2B1F">
              <w:rPr>
                <w:rFonts w:ascii="Arial" w:hAnsi="Arial" w:cs="Arial"/>
                <w:color w:val="000000" w:themeColor="text1"/>
                <w:sz w:val="18"/>
                <w:szCs w:val="18"/>
              </w:rPr>
              <w:t>Javna uprava i administracija</w:t>
            </w:r>
          </w:p>
        </w:tc>
        <w:tc>
          <w:tcPr>
            <w:tcW w:w="1760" w:type="dxa"/>
            <w:vAlign w:val="center"/>
          </w:tcPr>
          <w:p w14:paraId="11896441" w14:textId="4DE750EC" w:rsidR="00165FC6" w:rsidRPr="00CD2B1F" w:rsidRDefault="00CB38F7" w:rsidP="00FE52A4">
            <w:pPr>
              <w:jc w:val="right"/>
              <w:rPr>
                <w:rFonts w:ascii="Arial" w:hAnsi="Arial" w:cs="Arial"/>
                <w:color w:val="000000" w:themeColor="text1"/>
                <w:sz w:val="18"/>
                <w:szCs w:val="18"/>
              </w:rPr>
            </w:pPr>
            <w:r>
              <w:rPr>
                <w:rFonts w:ascii="Arial" w:hAnsi="Arial" w:cs="Arial"/>
                <w:color w:val="000000" w:themeColor="text1"/>
                <w:sz w:val="18"/>
                <w:szCs w:val="18"/>
              </w:rPr>
              <w:t>54.187,49</w:t>
            </w:r>
          </w:p>
        </w:tc>
        <w:tc>
          <w:tcPr>
            <w:tcW w:w="1760" w:type="dxa"/>
            <w:vAlign w:val="center"/>
          </w:tcPr>
          <w:p w14:paraId="5ED7DF03" w14:textId="4D47D263" w:rsidR="00165FC6" w:rsidRPr="00CD2B1F" w:rsidRDefault="00CB38F7" w:rsidP="00FE52A4">
            <w:pPr>
              <w:jc w:val="right"/>
              <w:rPr>
                <w:rFonts w:ascii="Arial" w:hAnsi="Arial" w:cs="Arial"/>
                <w:color w:val="000000" w:themeColor="text1"/>
                <w:sz w:val="18"/>
                <w:szCs w:val="18"/>
              </w:rPr>
            </w:pPr>
            <w:r>
              <w:rPr>
                <w:rFonts w:ascii="Arial" w:hAnsi="Arial" w:cs="Arial"/>
                <w:color w:val="000000" w:themeColor="text1"/>
                <w:sz w:val="18"/>
                <w:szCs w:val="18"/>
              </w:rPr>
              <w:t>54.087,49</w:t>
            </w:r>
          </w:p>
        </w:tc>
        <w:tc>
          <w:tcPr>
            <w:tcW w:w="848" w:type="dxa"/>
            <w:vAlign w:val="center"/>
          </w:tcPr>
          <w:p w14:paraId="1A936848" w14:textId="116E170F" w:rsidR="00165FC6" w:rsidRPr="00CD2B1F" w:rsidRDefault="00CB38F7" w:rsidP="00FE52A4">
            <w:pPr>
              <w:jc w:val="right"/>
              <w:rPr>
                <w:rFonts w:ascii="Arial" w:hAnsi="Arial" w:cs="Arial"/>
                <w:color w:val="000000" w:themeColor="text1"/>
                <w:sz w:val="18"/>
                <w:szCs w:val="18"/>
              </w:rPr>
            </w:pPr>
            <w:r>
              <w:rPr>
                <w:rFonts w:ascii="Arial" w:hAnsi="Arial" w:cs="Arial"/>
                <w:color w:val="000000" w:themeColor="text1"/>
                <w:sz w:val="18"/>
                <w:szCs w:val="18"/>
              </w:rPr>
              <w:t>99,82</w:t>
            </w:r>
          </w:p>
        </w:tc>
      </w:tr>
      <w:tr w:rsidR="00165FC6" w:rsidRPr="00CD2B1F" w14:paraId="5D96B5F0" w14:textId="77777777" w:rsidTr="002406BE">
        <w:tc>
          <w:tcPr>
            <w:tcW w:w="674" w:type="dxa"/>
          </w:tcPr>
          <w:p w14:paraId="3D777335" w14:textId="77777777" w:rsidR="00165FC6" w:rsidRPr="00CD2B1F" w:rsidRDefault="00165FC6" w:rsidP="00165FC6">
            <w:pPr>
              <w:jc w:val="center"/>
              <w:rPr>
                <w:rFonts w:ascii="Arial" w:hAnsi="Arial" w:cs="Arial"/>
                <w:color w:val="000000" w:themeColor="text1"/>
                <w:sz w:val="18"/>
                <w:szCs w:val="18"/>
              </w:rPr>
            </w:pPr>
            <w:r w:rsidRPr="00CD2B1F">
              <w:rPr>
                <w:rFonts w:ascii="Arial" w:hAnsi="Arial" w:cs="Arial"/>
                <w:color w:val="000000" w:themeColor="text1"/>
                <w:sz w:val="18"/>
                <w:szCs w:val="18"/>
              </w:rPr>
              <w:t>2.</w:t>
            </w:r>
          </w:p>
        </w:tc>
        <w:tc>
          <w:tcPr>
            <w:tcW w:w="4479" w:type="dxa"/>
            <w:vAlign w:val="center"/>
          </w:tcPr>
          <w:p w14:paraId="2A8B8D26" w14:textId="77777777" w:rsidR="00165FC6" w:rsidRPr="00CD2B1F" w:rsidRDefault="001F5F89" w:rsidP="00165FC6">
            <w:pPr>
              <w:rPr>
                <w:rFonts w:ascii="Arial" w:hAnsi="Arial" w:cs="Arial"/>
                <w:color w:val="000000" w:themeColor="text1"/>
                <w:sz w:val="18"/>
                <w:szCs w:val="18"/>
              </w:rPr>
            </w:pPr>
            <w:r w:rsidRPr="00CD2B1F">
              <w:rPr>
                <w:rFonts w:ascii="Arial" w:hAnsi="Arial" w:cs="Arial"/>
                <w:color w:val="000000" w:themeColor="text1"/>
                <w:sz w:val="18"/>
                <w:szCs w:val="18"/>
              </w:rPr>
              <w:t>Pomorsko dobro</w:t>
            </w:r>
          </w:p>
        </w:tc>
        <w:tc>
          <w:tcPr>
            <w:tcW w:w="1760" w:type="dxa"/>
            <w:vAlign w:val="center"/>
          </w:tcPr>
          <w:p w14:paraId="46B2BCED" w14:textId="26E2AB0A" w:rsidR="00165FC6" w:rsidRPr="00CD2B1F" w:rsidRDefault="00CB38F7" w:rsidP="00FE52A4">
            <w:pPr>
              <w:jc w:val="right"/>
              <w:rPr>
                <w:rFonts w:ascii="Arial" w:hAnsi="Arial" w:cs="Arial"/>
                <w:color w:val="000000" w:themeColor="text1"/>
                <w:sz w:val="18"/>
                <w:szCs w:val="18"/>
              </w:rPr>
            </w:pPr>
            <w:r>
              <w:rPr>
                <w:rFonts w:ascii="Arial" w:hAnsi="Arial" w:cs="Arial"/>
                <w:color w:val="000000" w:themeColor="text1"/>
                <w:sz w:val="18"/>
                <w:szCs w:val="18"/>
              </w:rPr>
              <w:t>2.925.488,33</w:t>
            </w:r>
          </w:p>
        </w:tc>
        <w:tc>
          <w:tcPr>
            <w:tcW w:w="1760" w:type="dxa"/>
            <w:vAlign w:val="center"/>
          </w:tcPr>
          <w:p w14:paraId="5206ACEF" w14:textId="3248E403" w:rsidR="00165FC6" w:rsidRPr="00CD2B1F" w:rsidRDefault="00FE52A4" w:rsidP="00CB38F7">
            <w:pPr>
              <w:jc w:val="right"/>
              <w:rPr>
                <w:rFonts w:ascii="Arial" w:hAnsi="Arial" w:cs="Arial"/>
                <w:color w:val="000000" w:themeColor="text1"/>
                <w:sz w:val="18"/>
                <w:szCs w:val="18"/>
              </w:rPr>
            </w:pPr>
            <w:r w:rsidRPr="00CD2B1F">
              <w:rPr>
                <w:rFonts w:ascii="Arial" w:hAnsi="Arial" w:cs="Arial"/>
                <w:color w:val="000000" w:themeColor="text1"/>
                <w:sz w:val="18"/>
                <w:szCs w:val="18"/>
              </w:rPr>
              <w:t>2</w:t>
            </w:r>
            <w:r w:rsidR="00165FC6" w:rsidRPr="00CD2B1F">
              <w:rPr>
                <w:rFonts w:ascii="Arial" w:hAnsi="Arial" w:cs="Arial"/>
                <w:color w:val="000000" w:themeColor="text1"/>
                <w:sz w:val="18"/>
                <w:szCs w:val="18"/>
              </w:rPr>
              <w:t>.</w:t>
            </w:r>
            <w:r w:rsidR="00CB38F7">
              <w:rPr>
                <w:rFonts w:ascii="Arial" w:hAnsi="Arial" w:cs="Arial"/>
                <w:color w:val="000000" w:themeColor="text1"/>
                <w:sz w:val="18"/>
                <w:szCs w:val="18"/>
              </w:rPr>
              <w:t>877.050,24</w:t>
            </w:r>
          </w:p>
        </w:tc>
        <w:tc>
          <w:tcPr>
            <w:tcW w:w="848" w:type="dxa"/>
            <w:vAlign w:val="center"/>
          </w:tcPr>
          <w:p w14:paraId="652528AF" w14:textId="5AE71082" w:rsidR="00165FC6" w:rsidRPr="00CD2B1F" w:rsidRDefault="00CB38F7" w:rsidP="00FE52A4">
            <w:pPr>
              <w:jc w:val="right"/>
              <w:rPr>
                <w:rFonts w:ascii="Arial" w:hAnsi="Arial" w:cs="Arial"/>
                <w:color w:val="000000" w:themeColor="text1"/>
                <w:sz w:val="18"/>
                <w:szCs w:val="18"/>
              </w:rPr>
            </w:pPr>
            <w:r>
              <w:rPr>
                <w:rFonts w:ascii="Arial" w:hAnsi="Arial" w:cs="Arial"/>
                <w:color w:val="000000" w:themeColor="text1"/>
                <w:sz w:val="18"/>
                <w:szCs w:val="18"/>
              </w:rPr>
              <w:t>98,34</w:t>
            </w:r>
          </w:p>
        </w:tc>
      </w:tr>
      <w:tr w:rsidR="00165FC6" w:rsidRPr="00CD2B1F" w14:paraId="19E41C39" w14:textId="77777777" w:rsidTr="002406BE">
        <w:tc>
          <w:tcPr>
            <w:tcW w:w="674" w:type="dxa"/>
          </w:tcPr>
          <w:p w14:paraId="79CE9565" w14:textId="77777777" w:rsidR="00165FC6" w:rsidRPr="00CD2B1F" w:rsidRDefault="00165FC6" w:rsidP="00165FC6">
            <w:pPr>
              <w:jc w:val="center"/>
              <w:rPr>
                <w:rFonts w:ascii="Arial" w:hAnsi="Arial" w:cs="Arial"/>
                <w:color w:val="000000" w:themeColor="text1"/>
                <w:sz w:val="18"/>
                <w:szCs w:val="18"/>
              </w:rPr>
            </w:pPr>
            <w:r w:rsidRPr="00CD2B1F">
              <w:rPr>
                <w:rFonts w:ascii="Arial" w:hAnsi="Arial" w:cs="Arial"/>
                <w:color w:val="000000" w:themeColor="text1"/>
                <w:sz w:val="18"/>
                <w:szCs w:val="18"/>
              </w:rPr>
              <w:t>3.</w:t>
            </w:r>
          </w:p>
        </w:tc>
        <w:tc>
          <w:tcPr>
            <w:tcW w:w="4479" w:type="dxa"/>
            <w:vAlign w:val="center"/>
          </w:tcPr>
          <w:p w14:paraId="05464266" w14:textId="77777777" w:rsidR="00165FC6" w:rsidRPr="00CD2B1F" w:rsidRDefault="002406BE" w:rsidP="00165FC6">
            <w:pPr>
              <w:rPr>
                <w:rFonts w:ascii="Arial" w:hAnsi="Arial" w:cs="Arial"/>
                <w:color w:val="000000" w:themeColor="text1"/>
                <w:sz w:val="18"/>
                <w:szCs w:val="18"/>
              </w:rPr>
            </w:pPr>
            <w:r w:rsidRPr="00CD2B1F">
              <w:rPr>
                <w:rFonts w:ascii="Arial" w:hAnsi="Arial" w:cs="Arial"/>
                <w:color w:val="000000" w:themeColor="text1"/>
                <w:sz w:val="18"/>
                <w:szCs w:val="18"/>
              </w:rPr>
              <w:t>Razvoj prometa</w:t>
            </w:r>
          </w:p>
        </w:tc>
        <w:tc>
          <w:tcPr>
            <w:tcW w:w="1760" w:type="dxa"/>
            <w:vAlign w:val="center"/>
          </w:tcPr>
          <w:p w14:paraId="736DFC86" w14:textId="051AC80F" w:rsidR="00165FC6" w:rsidRPr="00CD2B1F" w:rsidRDefault="00CB38F7" w:rsidP="00FE52A4">
            <w:pPr>
              <w:jc w:val="right"/>
              <w:rPr>
                <w:rFonts w:ascii="Arial" w:hAnsi="Arial" w:cs="Arial"/>
                <w:color w:val="000000" w:themeColor="text1"/>
                <w:sz w:val="18"/>
                <w:szCs w:val="18"/>
              </w:rPr>
            </w:pPr>
            <w:r>
              <w:rPr>
                <w:rFonts w:ascii="Arial" w:hAnsi="Arial" w:cs="Arial"/>
                <w:color w:val="000000" w:themeColor="text1"/>
                <w:sz w:val="18"/>
                <w:szCs w:val="18"/>
              </w:rPr>
              <w:t>1.183.666,06</w:t>
            </w:r>
          </w:p>
        </w:tc>
        <w:tc>
          <w:tcPr>
            <w:tcW w:w="1760" w:type="dxa"/>
            <w:vAlign w:val="center"/>
          </w:tcPr>
          <w:p w14:paraId="5D7D86BB" w14:textId="4CFF61A7" w:rsidR="00165FC6" w:rsidRPr="00CD2B1F" w:rsidRDefault="00CB38F7" w:rsidP="00FE52A4">
            <w:pPr>
              <w:jc w:val="right"/>
              <w:rPr>
                <w:rFonts w:ascii="Arial" w:hAnsi="Arial" w:cs="Arial"/>
                <w:color w:val="000000" w:themeColor="text1"/>
                <w:sz w:val="18"/>
                <w:szCs w:val="18"/>
              </w:rPr>
            </w:pPr>
            <w:r>
              <w:rPr>
                <w:rFonts w:ascii="Arial" w:hAnsi="Arial" w:cs="Arial"/>
                <w:color w:val="000000" w:themeColor="text1"/>
                <w:sz w:val="18"/>
                <w:szCs w:val="18"/>
              </w:rPr>
              <w:t>1.745.861,98</w:t>
            </w:r>
          </w:p>
        </w:tc>
        <w:tc>
          <w:tcPr>
            <w:tcW w:w="848" w:type="dxa"/>
            <w:vAlign w:val="center"/>
          </w:tcPr>
          <w:p w14:paraId="33A69D0F" w14:textId="3711AB8E" w:rsidR="00165FC6" w:rsidRPr="00CD2B1F" w:rsidRDefault="00CB38F7" w:rsidP="00FE52A4">
            <w:pPr>
              <w:jc w:val="right"/>
              <w:rPr>
                <w:rFonts w:ascii="Arial" w:hAnsi="Arial" w:cs="Arial"/>
                <w:color w:val="000000" w:themeColor="text1"/>
                <w:sz w:val="18"/>
                <w:szCs w:val="18"/>
              </w:rPr>
            </w:pPr>
            <w:r>
              <w:rPr>
                <w:rFonts w:ascii="Arial" w:hAnsi="Arial" w:cs="Arial"/>
                <w:color w:val="000000" w:themeColor="text1"/>
                <w:sz w:val="18"/>
                <w:szCs w:val="18"/>
              </w:rPr>
              <w:t>147,50</w:t>
            </w:r>
          </w:p>
        </w:tc>
      </w:tr>
      <w:tr w:rsidR="00165FC6" w:rsidRPr="00CD2B1F" w14:paraId="65D7B4F6" w14:textId="77777777" w:rsidTr="002406BE">
        <w:tc>
          <w:tcPr>
            <w:tcW w:w="674" w:type="dxa"/>
          </w:tcPr>
          <w:p w14:paraId="5F1B6D07" w14:textId="77777777" w:rsidR="00165FC6" w:rsidRPr="00CD2B1F" w:rsidRDefault="002406BE" w:rsidP="00165FC6">
            <w:pPr>
              <w:jc w:val="center"/>
              <w:rPr>
                <w:rFonts w:ascii="Arial" w:hAnsi="Arial" w:cs="Arial"/>
                <w:color w:val="000000" w:themeColor="text1"/>
                <w:sz w:val="18"/>
                <w:szCs w:val="18"/>
              </w:rPr>
            </w:pPr>
            <w:r w:rsidRPr="00CD2B1F">
              <w:rPr>
                <w:rFonts w:ascii="Arial" w:hAnsi="Arial" w:cs="Arial"/>
                <w:color w:val="000000" w:themeColor="text1"/>
                <w:sz w:val="18"/>
                <w:szCs w:val="18"/>
              </w:rPr>
              <w:t>4</w:t>
            </w:r>
            <w:r w:rsidR="00165FC6" w:rsidRPr="00CD2B1F">
              <w:rPr>
                <w:rFonts w:ascii="Arial" w:hAnsi="Arial" w:cs="Arial"/>
                <w:color w:val="000000" w:themeColor="text1"/>
                <w:sz w:val="18"/>
                <w:szCs w:val="18"/>
              </w:rPr>
              <w:t>.</w:t>
            </w:r>
          </w:p>
        </w:tc>
        <w:tc>
          <w:tcPr>
            <w:tcW w:w="4479" w:type="dxa"/>
            <w:vAlign w:val="center"/>
          </w:tcPr>
          <w:p w14:paraId="3A3299D5" w14:textId="77777777" w:rsidR="00165FC6" w:rsidRPr="00CD2B1F" w:rsidRDefault="000806DB" w:rsidP="00165FC6">
            <w:pPr>
              <w:rPr>
                <w:rFonts w:ascii="Arial" w:hAnsi="Arial" w:cs="Arial"/>
                <w:color w:val="000000" w:themeColor="text1"/>
                <w:sz w:val="18"/>
                <w:szCs w:val="18"/>
              </w:rPr>
            </w:pPr>
            <w:r w:rsidRPr="00CD2B1F">
              <w:rPr>
                <w:rFonts w:ascii="Arial" w:hAnsi="Arial" w:cs="Arial"/>
                <w:color w:val="000000" w:themeColor="text1"/>
                <w:sz w:val="18"/>
                <w:szCs w:val="18"/>
              </w:rPr>
              <w:t>Razvoj elektronskih medija</w:t>
            </w:r>
          </w:p>
        </w:tc>
        <w:tc>
          <w:tcPr>
            <w:tcW w:w="1760" w:type="dxa"/>
            <w:vAlign w:val="center"/>
          </w:tcPr>
          <w:p w14:paraId="4244569F" w14:textId="77777777" w:rsidR="00165FC6" w:rsidRPr="00CD2B1F" w:rsidRDefault="00FE52A4" w:rsidP="00FE52A4">
            <w:pPr>
              <w:jc w:val="right"/>
              <w:rPr>
                <w:rFonts w:ascii="Arial" w:hAnsi="Arial" w:cs="Arial"/>
                <w:color w:val="000000" w:themeColor="text1"/>
                <w:sz w:val="18"/>
                <w:szCs w:val="18"/>
              </w:rPr>
            </w:pPr>
            <w:r w:rsidRPr="00CD2B1F">
              <w:rPr>
                <w:rFonts w:ascii="Arial" w:hAnsi="Arial" w:cs="Arial"/>
                <w:color w:val="000000" w:themeColor="text1"/>
                <w:sz w:val="18"/>
                <w:szCs w:val="18"/>
              </w:rPr>
              <w:t>40</w:t>
            </w:r>
            <w:r w:rsidR="00165FC6" w:rsidRPr="00CD2B1F">
              <w:rPr>
                <w:rFonts w:ascii="Arial" w:hAnsi="Arial" w:cs="Arial"/>
                <w:color w:val="000000" w:themeColor="text1"/>
                <w:sz w:val="18"/>
                <w:szCs w:val="18"/>
              </w:rPr>
              <w:t>.</w:t>
            </w:r>
            <w:r w:rsidRPr="00CD2B1F">
              <w:rPr>
                <w:rFonts w:ascii="Arial" w:hAnsi="Arial" w:cs="Arial"/>
                <w:color w:val="000000" w:themeColor="text1"/>
                <w:sz w:val="18"/>
                <w:szCs w:val="18"/>
              </w:rPr>
              <w:t>000</w:t>
            </w:r>
            <w:r w:rsidR="00165FC6" w:rsidRPr="00CD2B1F">
              <w:rPr>
                <w:rFonts w:ascii="Arial" w:hAnsi="Arial" w:cs="Arial"/>
                <w:color w:val="000000" w:themeColor="text1"/>
                <w:sz w:val="18"/>
                <w:szCs w:val="18"/>
              </w:rPr>
              <w:t>,00</w:t>
            </w:r>
          </w:p>
        </w:tc>
        <w:tc>
          <w:tcPr>
            <w:tcW w:w="1760" w:type="dxa"/>
            <w:vAlign w:val="center"/>
          </w:tcPr>
          <w:p w14:paraId="52BBEE39" w14:textId="381695CC" w:rsidR="00165FC6" w:rsidRPr="00CD2B1F" w:rsidRDefault="005F4F11" w:rsidP="00FE52A4">
            <w:pPr>
              <w:jc w:val="right"/>
              <w:rPr>
                <w:rFonts w:ascii="Arial" w:hAnsi="Arial" w:cs="Arial"/>
                <w:color w:val="000000" w:themeColor="text1"/>
                <w:sz w:val="18"/>
                <w:szCs w:val="18"/>
              </w:rPr>
            </w:pPr>
            <w:r>
              <w:rPr>
                <w:rFonts w:ascii="Arial" w:hAnsi="Arial" w:cs="Arial"/>
                <w:color w:val="000000" w:themeColor="text1"/>
                <w:sz w:val="18"/>
                <w:szCs w:val="18"/>
              </w:rPr>
              <w:t>39.999,98</w:t>
            </w:r>
          </w:p>
        </w:tc>
        <w:tc>
          <w:tcPr>
            <w:tcW w:w="848" w:type="dxa"/>
            <w:vAlign w:val="center"/>
          </w:tcPr>
          <w:p w14:paraId="0EAEE018" w14:textId="77777777" w:rsidR="00165FC6" w:rsidRPr="00CD2B1F" w:rsidRDefault="00FE52A4" w:rsidP="00FE52A4">
            <w:pPr>
              <w:jc w:val="right"/>
              <w:rPr>
                <w:rFonts w:ascii="Arial" w:hAnsi="Arial" w:cs="Arial"/>
                <w:color w:val="000000" w:themeColor="text1"/>
                <w:sz w:val="18"/>
                <w:szCs w:val="18"/>
              </w:rPr>
            </w:pPr>
            <w:r w:rsidRPr="00CD2B1F">
              <w:rPr>
                <w:rFonts w:ascii="Arial" w:hAnsi="Arial" w:cs="Arial"/>
                <w:color w:val="000000" w:themeColor="text1"/>
                <w:sz w:val="18"/>
                <w:szCs w:val="18"/>
              </w:rPr>
              <w:t>100</w:t>
            </w:r>
            <w:r w:rsidR="00165FC6" w:rsidRPr="00CD2B1F">
              <w:rPr>
                <w:rFonts w:ascii="Arial" w:hAnsi="Arial" w:cs="Arial"/>
                <w:color w:val="000000" w:themeColor="text1"/>
                <w:sz w:val="18"/>
                <w:szCs w:val="18"/>
              </w:rPr>
              <w:t>,</w:t>
            </w:r>
            <w:r w:rsidRPr="00CD2B1F">
              <w:rPr>
                <w:rFonts w:ascii="Arial" w:hAnsi="Arial" w:cs="Arial"/>
                <w:color w:val="000000" w:themeColor="text1"/>
                <w:sz w:val="18"/>
                <w:szCs w:val="18"/>
              </w:rPr>
              <w:t>00</w:t>
            </w:r>
          </w:p>
        </w:tc>
      </w:tr>
      <w:tr w:rsidR="005F4F11" w:rsidRPr="00CD2B1F" w14:paraId="68414B33" w14:textId="77777777" w:rsidTr="00007145">
        <w:tc>
          <w:tcPr>
            <w:tcW w:w="674" w:type="dxa"/>
          </w:tcPr>
          <w:p w14:paraId="1F461CB5" w14:textId="77777777" w:rsidR="005F4F11" w:rsidRPr="00CD2B1F" w:rsidRDefault="005F4F11" w:rsidP="005F4F11">
            <w:pPr>
              <w:jc w:val="center"/>
              <w:rPr>
                <w:rFonts w:ascii="Arial" w:hAnsi="Arial" w:cs="Arial"/>
                <w:b/>
                <w:color w:val="000000" w:themeColor="text1"/>
                <w:sz w:val="18"/>
                <w:szCs w:val="18"/>
              </w:rPr>
            </w:pPr>
          </w:p>
        </w:tc>
        <w:tc>
          <w:tcPr>
            <w:tcW w:w="4479" w:type="dxa"/>
          </w:tcPr>
          <w:p w14:paraId="5FC80F56" w14:textId="77777777" w:rsidR="005F4F11" w:rsidRPr="00CD2B1F" w:rsidRDefault="005F4F11" w:rsidP="005F4F11">
            <w:pPr>
              <w:rPr>
                <w:rFonts w:ascii="Arial" w:hAnsi="Arial" w:cs="Arial"/>
                <w:b/>
                <w:color w:val="000000" w:themeColor="text1"/>
                <w:sz w:val="18"/>
                <w:szCs w:val="18"/>
              </w:rPr>
            </w:pPr>
            <w:r w:rsidRPr="00CD2B1F">
              <w:rPr>
                <w:rFonts w:ascii="Arial" w:hAnsi="Arial" w:cs="Arial"/>
                <w:b/>
                <w:color w:val="000000" w:themeColor="text1"/>
                <w:sz w:val="18"/>
                <w:szCs w:val="18"/>
              </w:rPr>
              <w:t>Ukupno razdjel:</w:t>
            </w:r>
          </w:p>
        </w:tc>
        <w:tc>
          <w:tcPr>
            <w:tcW w:w="1760" w:type="dxa"/>
          </w:tcPr>
          <w:p w14:paraId="1901504E" w14:textId="2204F1DA" w:rsidR="005F4F11" w:rsidRPr="005F4F11" w:rsidRDefault="005F4F11" w:rsidP="005F4F11">
            <w:pPr>
              <w:jc w:val="right"/>
              <w:rPr>
                <w:rFonts w:ascii="Arial" w:hAnsi="Arial" w:cs="Arial"/>
                <w:b/>
                <w:bCs/>
                <w:color w:val="000000" w:themeColor="text1"/>
                <w:sz w:val="18"/>
                <w:szCs w:val="18"/>
              </w:rPr>
            </w:pPr>
            <w:r w:rsidRPr="005F4F11">
              <w:rPr>
                <w:rFonts w:ascii="Arial" w:hAnsi="Arial" w:cs="Arial"/>
                <w:b/>
                <w:sz w:val="18"/>
                <w:szCs w:val="18"/>
              </w:rPr>
              <w:t>4.203.341,88</w:t>
            </w:r>
          </w:p>
        </w:tc>
        <w:tc>
          <w:tcPr>
            <w:tcW w:w="1760" w:type="dxa"/>
          </w:tcPr>
          <w:p w14:paraId="62726FB0" w14:textId="61D9D1DA" w:rsidR="005F4F11" w:rsidRPr="005F4F11" w:rsidRDefault="005F4F11" w:rsidP="005F4F11">
            <w:pPr>
              <w:jc w:val="right"/>
              <w:rPr>
                <w:rFonts w:ascii="Arial" w:hAnsi="Arial" w:cs="Arial"/>
                <w:b/>
                <w:bCs/>
                <w:color w:val="000000" w:themeColor="text1"/>
                <w:sz w:val="18"/>
                <w:szCs w:val="18"/>
              </w:rPr>
            </w:pPr>
            <w:r w:rsidRPr="005F4F11">
              <w:rPr>
                <w:rFonts w:ascii="Arial" w:hAnsi="Arial" w:cs="Arial"/>
                <w:b/>
                <w:sz w:val="18"/>
                <w:szCs w:val="18"/>
              </w:rPr>
              <w:t>4.716.999,69</w:t>
            </w:r>
          </w:p>
        </w:tc>
        <w:tc>
          <w:tcPr>
            <w:tcW w:w="848" w:type="dxa"/>
            <w:vAlign w:val="center"/>
          </w:tcPr>
          <w:p w14:paraId="5B33AB59" w14:textId="19492AD7" w:rsidR="005F4F11" w:rsidRPr="00CD2B1F" w:rsidRDefault="005F4F11" w:rsidP="005F4F11">
            <w:pPr>
              <w:jc w:val="right"/>
              <w:rPr>
                <w:rFonts w:ascii="Arial" w:hAnsi="Arial" w:cs="Arial"/>
                <w:b/>
                <w:color w:val="000000" w:themeColor="text1"/>
                <w:sz w:val="18"/>
                <w:szCs w:val="18"/>
              </w:rPr>
            </w:pPr>
            <w:r>
              <w:rPr>
                <w:rFonts w:ascii="Arial" w:hAnsi="Arial" w:cs="Arial"/>
                <w:b/>
                <w:color w:val="000000" w:themeColor="text1"/>
                <w:sz w:val="18"/>
                <w:szCs w:val="18"/>
              </w:rPr>
              <w:t>112,22</w:t>
            </w:r>
          </w:p>
        </w:tc>
      </w:tr>
    </w:tbl>
    <w:p w14:paraId="2BEEC383" w14:textId="77777777" w:rsidR="00165FC6" w:rsidRPr="00CD2B1F" w:rsidRDefault="00165FC6" w:rsidP="00165FC6">
      <w:pPr>
        <w:spacing w:after="0" w:line="240" w:lineRule="auto"/>
        <w:rPr>
          <w:rFonts w:ascii="Arial" w:hAnsi="Arial" w:cs="Arial"/>
          <w:b/>
          <w:color w:val="000000" w:themeColor="text1"/>
          <w:sz w:val="20"/>
          <w:szCs w:val="20"/>
        </w:rPr>
      </w:pPr>
    </w:p>
    <w:p w14:paraId="01CF4638" w14:textId="3B9ADE82" w:rsidR="0002536C" w:rsidRDefault="00165FC6" w:rsidP="00046BFE">
      <w:pPr>
        <w:spacing w:line="240" w:lineRule="auto"/>
        <w:jc w:val="both"/>
        <w:rPr>
          <w:rFonts w:ascii="Arial" w:hAnsi="Arial" w:cs="Arial"/>
          <w:color w:val="000000" w:themeColor="text1"/>
          <w:sz w:val="20"/>
          <w:szCs w:val="20"/>
        </w:rPr>
      </w:pPr>
      <w:r w:rsidRPr="00D10866">
        <w:rPr>
          <w:rFonts w:ascii="Arial" w:hAnsi="Arial" w:cs="Arial"/>
          <w:color w:val="000000" w:themeColor="text1"/>
          <w:sz w:val="20"/>
          <w:szCs w:val="20"/>
        </w:rPr>
        <w:t>Uz navedeni prikaz realiziranih sredstava Upravni odjel ima</w:t>
      </w:r>
      <w:r w:rsidR="00FE52A4" w:rsidRPr="00D10866">
        <w:rPr>
          <w:rFonts w:ascii="Arial" w:hAnsi="Arial" w:cs="Arial"/>
          <w:color w:val="000000" w:themeColor="text1"/>
          <w:sz w:val="20"/>
          <w:szCs w:val="20"/>
        </w:rPr>
        <w:t>o</w:t>
      </w:r>
      <w:r w:rsidR="008C2C6A" w:rsidRPr="00D10866">
        <w:rPr>
          <w:rFonts w:ascii="Arial" w:hAnsi="Arial" w:cs="Arial"/>
          <w:color w:val="000000" w:themeColor="text1"/>
          <w:sz w:val="20"/>
          <w:szCs w:val="20"/>
        </w:rPr>
        <w:t xml:space="preserve"> je</w:t>
      </w:r>
      <w:r w:rsidRPr="00D10866">
        <w:rPr>
          <w:rFonts w:ascii="Arial" w:hAnsi="Arial" w:cs="Arial"/>
          <w:color w:val="000000" w:themeColor="text1"/>
          <w:sz w:val="20"/>
          <w:szCs w:val="20"/>
        </w:rPr>
        <w:t xml:space="preserve"> rezervirana sredstva kroz sklopljene Ugovore u iznosu od </w:t>
      </w:r>
      <w:r w:rsidR="00B52AC0">
        <w:rPr>
          <w:rFonts w:ascii="Arial" w:hAnsi="Arial" w:cs="Arial"/>
          <w:color w:val="000000" w:themeColor="text1"/>
          <w:sz w:val="20"/>
          <w:szCs w:val="20"/>
        </w:rPr>
        <w:t>66.693,55</w:t>
      </w:r>
      <w:r w:rsidRPr="00D10866">
        <w:rPr>
          <w:rFonts w:ascii="Arial" w:hAnsi="Arial" w:cs="Arial"/>
          <w:color w:val="000000" w:themeColor="text1"/>
          <w:sz w:val="20"/>
          <w:szCs w:val="20"/>
        </w:rPr>
        <w:t xml:space="preserve"> </w:t>
      </w:r>
      <w:r w:rsidR="00FE52A4" w:rsidRPr="00D10866">
        <w:rPr>
          <w:rFonts w:ascii="Arial" w:hAnsi="Arial" w:cs="Arial"/>
          <w:color w:val="000000" w:themeColor="text1"/>
          <w:sz w:val="20"/>
          <w:szCs w:val="20"/>
        </w:rPr>
        <w:t>eura</w:t>
      </w:r>
      <w:r w:rsidRPr="00D10866">
        <w:rPr>
          <w:rFonts w:ascii="Arial" w:hAnsi="Arial" w:cs="Arial"/>
          <w:color w:val="000000" w:themeColor="text1"/>
          <w:sz w:val="20"/>
          <w:szCs w:val="20"/>
        </w:rPr>
        <w:t xml:space="preserve">, koji uz realizirana sredstva čine </w:t>
      </w:r>
      <w:r w:rsidR="00B52AC0">
        <w:rPr>
          <w:rFonts w:ascii="Arial" w:hAnsi="Arial" w:cs="Arial"/>
          <w:color w:val="000000" w:themeColor="text1"/>
          <w:sz w:val="20"/>
          <w:szCs w:val="20"/>
        </w:rPr>
        <w:t>113,8</w:t>
      </w:r>
      <w:r w:rsidR="00D10866" w:rsidRPr="00D10866">
        <w:rPr>
          <w:rFonts w:ascii="Arial" w:hAnsi="Arial" w:cs="Arial"/>
          <w:color w:val="000000" w:themeColor="text1"/>
          <w:sz w:val="20"/>
          <w:szCs w:val="20"/>
        </w:rPr>
        <w:t>%</w:t>
      </w:r>
      <w:r w:rsidRPr="00D10866">
        <w:rPr>
          <w:rFonts w:ascii="Arial" w:hAnsi="Arial" w:cs="Arial"/>
          <w:color w:val="000000" w:themeColor="text1"/>
          <w:sz w:val="20"/>
          <w:szCs w:val="20"/>
        </w:rPr>
        <w:t xml:space="preserve"> od ukupnog iznosa Proračuna.</w:t>
      </w:r>
      <w:r w:rsidRPr="00CD2B1F">
        <w:rPr>
          <w:rFonts w:ascii="Arial" w:hAnsi="Arial" w:cs="Arial"/>
          <w:color w:val="000000" w:themeColor="text1"/>
          <w:sz w:val="20"/>
          <w:szCs w:val="20"/>
        </w:rPr>
        <w:t xml:space="preserve"> </w:t>
      </w:r>
    </w:p>
    <w:p w14:paraId="3F56EA6F" w14:textId="7BD4B16A" w:rsidR="006347B9" w:rsidRPr="00CD2B1F" w:rsidRDefault="006347B9" w:rsidP="00046BFE">
      <w:pPr>
        <w:spacing w:line="240" w:lineRule="auto"/>
        <w:jc w:val="both"/>
        <w:rPr>
          <w:rFonts w:ascii="Arial" w:hAnsi="Arial" w:cs="Arial"/>
          <w:color w:val="000000" w:themeColor="text1"/>
          <w:sz w:val="20"/>
          <w:szCs w:val="20"/>
        </w:rPr>
      </w:pPr>
      <w:r w:rsidRPr="00BD3003">
        <w:rPr>
          <w:rFonts w:ascii="Arial" w:hAnsi="Arial" w:cs="Arial"/>
          <w:color w:val="000000" w:themeColor="text1"/>
          <w:sz w:val="20"/>
          <w:szCs w:val="20"/>
        </w:rPr>
        <w:t>Prihodi na pomorskom dobru ostvareni su u većem obimu od planiranog</w:t>
      </w:r>
      <w:r w:rsidR="008466F0" w:rsidRPr="00BD3003">
        <w:rPr>
          <w:rFonts w:ascii="Arial" w:hAnsi="Arial" w:cs="Arial"/>
          <w:color w:val="000000" w:themeColor="text1"/>
          <w:sz w:val="20"/>
          <w:szCs w:val="20"/>
        </w:rPr>
        <w:t xml:space="preserve"> </w:t>
      </w:r>
      <w:r w:rsidR="0053400F" w:rsidRPr="00BD3003">
        <w:rPr>
          <w:rFonts w:ascii="Arial" w:hAnsi="Arial" w:cs="Arial"/>
          <w:color w:val="000000" w:themeColor="text1"/>
          <w:sz w:val="20"/>
          <w:szCs w:val="20"/>
        </w:rPr>
        <w:t xml:space="preserve">zbog </w:t>
      </w:r>
      <w:r w:rsidR="008466F0" w:rsidRPr="00BD3003">
        <w:rPr>
          <w:rFonts w:ascii="Arial" w:hAnsi="Arial" w:cs="Arial"/>
          <w:color w:val="000000" w:themeColor="text1"/>
          <w:sz w:val="20"/>
          <w:szCs w:val="20"/>
        </w:rPr>
        <w:t>naknada za upotrebu pomorskog dobra i naknada za dozvolu na pomorskom dobru</w:t>
      </w:r>
      <w:r w:rsidRPr="00BD3003">
        <w:rPr>
          <w:rFonts w:ascii="Arial" w:hAnsi="Arial" w:cs="Arial"/>
          <w:color w:val="000000" w:themeColor="text1"/>
          <w:sz w:val="20"/>
          <w:szCs w:val="20"/>
        </w:rPr>
        <w:t xml:space="preserve">, te je umjesto planiranih </w:t>
      </w:r>
      <w:r w:rsidR="0053400F" w:rsidRPr="00BD3003">
        <w:rPr>
          <w:rFonts w:ascii="Arial" w:hAnsi="Arial" w:cs="Arial"/>
          <w:color w:val="000000" w:themeColor="text1"/>
          <w:sz w:val="20"/>
          <w:szCs w:val="20"/>
        </w:rPr>
        <w:t>2.595.335,60 eura ostvareno</w:t>
      </w:r>
      <w:r w:rsidR="009B1644" w:rsidRPr="00BD3003">
        <w:rPr>
          <w:rFonts w:ascii="Arial" w:hAnsi="Arial" w:cs="Arial"/>
          <w:color w:val="000000" w:themeColor="text1"/>
          <w:sz w:val="20"/>
          <w:szCs w:val="20"/>
        </w:rPr>
        <w:t xml:space="preserve"> 3.926.253,27 eura.</w:t>
      </w:r>
    </w:p>
    <w:p w14:paraId="07C58CB7" w14:textId="77777777" w:rsidR="00B851A6" w:rsidRPr="00CD2B1F" w:rsidRDefault="00B851A6" w:rsidP="00046BFE">
      <w:pPr>
        <w:spacing w:line="240" w:lineRule="auto"/>
        <w:jc w:val="both"/>
        <w:rPr>
          <w:rFonts w:ascii="Arial" w:hAnsi="Arial" w:cs="Arial"/>
          <w:color w:val="000000" w:themeColor="text1"/>
          <w:sz w:val="20"/>
          <w:szCs w:val="20"/>
        </w:rPr>
      </w:pPr>
    </w:p>
    <w:p w14:paraId="40B40F11" w14:textId="77777777" w:rsidR="005F47FA" w:rsidRPr="00CD2B1F" w:rsidRDefault="005F47FA" w:rsidP="00046BFE">
      <w:pPr>
        <w:spacing w:line="240" w:lineRule="auto"/>
        <w:jc w:val="both"/>
        <w:rPr>
          <w:rFonts w:ascii="Arial" w:hAnsi="Arial" w:cs="Arial"/>
          <w:color w:val="000000" w:themeColor="text1"/>
          <w:sz w:val="20"/>
          <w:szCs w:val="20"/>
        </w:rPr>
      </w:pPr>
    </w:p>
    <w:p w14:paraId="56B2CDB1" w14:textId="2BDDFBFE" w:rsidR="00E91578" w:rsidRDefault="00E91578" w:rsidP="00046BFE">
      <w:pPr>
        <w:spacing w:line="240" w:lineRule="auto"/>
        <w:jc w:val="both"/>
        <w:rPr>
          <w:rFonts w:ascii="Arial" w:hAnsi="Arial" w:cs="Arial"/>
          <w:color w:val="000000" w:themeColor="text1"/>
          <w:sz w:val="20"/>
          <w:szCs w:val="20"/>
        </w:rPr>
      </w:pPr>
    </w:p>
    <w:p w14:paraId="7E190315" w14:textId="2098253B" w:rsidR="00AD1A81" w:rsidRDefault="00AD1A81" w:rsidP="00046BFE">
      <w:pPr>
        <w:spacing w:line="240" w:lineRule="auto"/>
        <w:jc w:val="both"/>
        <w:rPr>
          <w:rFonts w:ascii="Arial" w:hAnsi="Arial" w:cs="Arial"/>
          <w:color w:val="000000" w:themeColor="text1"/>
          <w:sz w:val="20"/>
          <w:szCs w:val="20"/>
        </w:rPr>
      </w:pPr>
    </w:p>
    <w:p w14:paraId="2489D7A5" w14:textId="2B4F068A" w:rsidR="00041292" w:rsidRPr="00CD2B1F" w:rsidRDefault="009B1644" w:rsidP="00FD7999">
      <w:pPr>
        <w:pBdr>
          <w:bottom w:val="single" w:sz="4" w:space="1" w:color="auto"/>
        </w:pBdr>
        <w:spacing w:after="0" w:line="240" w:lineRule="auto"/>
        <w:rPr>
          <w:rFonts w:ascii="Arial" w:hAnsi="Arial" w:cs="Arial"/>
          <w:b/>
          <w:color w:val="000000" w:themeColor="text1"/>
        </w:rPr>
      </w:pPr>
      <w:r>
        <w:rPr>
          <w:rFonts w:ascii="Arial" w:hAnsi="Arial" w:cs="Arial"/>
          <w:b/>
          <w:color w:val="000000" w:themeColor="text1"/>
        </w:rPr>
        <w:lastRenderedPageBreak/>
        <w:t>N</w:t>
      </w:r>
      <w:r w:rsidR="00041292" w:rsidRPr="00CD2B1F">
        <w:rPr>
          <w:rFonts w:ascii="Arial" w:hAnsi="Arial" w:cs="Arial"/>
          <w:b/>
          <w:color w:val="000000" w:themeColor="text1"/>
        </w:rPr>
        <w:t>AZIV PROGRAMA:</w:t>
      </w:r>
      <w:r w:rsidR="00812D8A" w:rsidRPr="00CD2B1F">
        <w:rPr>
          <w:rFonts w:ascii="Arial" w:hAnsi="Arial" w:cs="Arial"/>
          <w:b/>
          <w:color w:val="000000" w:themeColor="text1"/>
        </w:rPr>
        <w:tab/>
      </w:r>
      <w:r w:rsidR="001F5F89" w:rsidRPr="00CD2B1F">
        <w:rPr>
          <w:rFonts w:ascii="Arial" w:hAnsi="Arial" w:cs="Arial"/>
          <w:b/>
          <w:color w:val="000000" w:themeColor="text1"/>
        </w:rPr>
        <w:t xml:space="preserve"> </w:t>
      </w:r>
      <w:r w:rsidR="00D31039">
        <w:rPr>
          <w:rFonts w:ascii="Arial" w:hAnsi="Arial" w:cs="Arial"/>
          <w:b/>
          <w:color w:val="000000" w:themeColor="text1"/>
        </w:rPr>
        <w:t xml:space="preserve">7001 </w:t>
      </w:r>
      <w:r w:rsidR="001F5F89" w:rsidRPr="00CD2B1F">
        <w:rPr>
          <w:rFonts w:ascii="Arial" w:hAnsi="Arial" w:cs="Arial"/>
          <w:b/>
          <w:color w:val="000000" w:themeColor="text1"/>
        </w:rPr>
        <w:t>JAVNA UPRAVA I ADMINISTRACIJA</w:t>
      </w:r>
    </w:p>
    <w:p w14:paraId="0CED96C1" w14:textId="77777777" w:rsidR="00D14EEB" w:rsidRDefault="00D14EEB" w:rsidP="00530C1C">
      <w:pPr>
        <w:spacing w:after="0" w:line="240" w:lineRule="auto"/>
        <w:jc w:val="both"/>
        <w:rPr>
          <w:rFonts w:ascii="Arial" w:hAnsi="Arial" w:cs="Arial"/>
          <w:b/>
          <w:color w:val="000000" w:themeColor="text1"/>
          <w:sz w:val="20"/>
          <w:szCs w:val="20"/>
        </w:rPr>
      </w:pPr>
    </w:p>
    <w:p w14:paraId="20A90A12" w14:textId="77777777" w:rsidR="00D14EEB" w:rsidRDefault="00530C1C" w:rsidP="00530C1C">
      <w:pPr>
        <w:spacing w:after="0" w:line="240" w:lineRule="auto"/>
        <w:jc w:val="both"/>
        <w:rPr>
          <w:rFonts w:ascii="Arial" w:hAnsi="Arial" w:cs="Arial"/>
          <w:b/>
          <w:color w:val="000000" w:themeColor="text1"/>
          <w:sz w:val="20"/>
          <w:szCs w:val="20"/>
        </w:rPr>
      </w:pPr>
      <w:r w:rsidRPr="00CD2B1F">
        <w:rPr>
          <w:rFonts w:ascii="Arial" w:hAnsi="Arial" w:cs="Arial"/>
          <w:b/>
          <w:color w:val="000000" w:themeColor="text1"/>
          <w:sz w:val="20"/>
          <w:szCs w:val="20"/>
        </w:rPr>
        <w:t>SVRHA PROGRAMA:</w:t>
      </w:r>
    </w:p>
    <w:p w14:paraId="25385540" w14:textId="0FF41AAD" w:rsidR="00530C1C" w:rsidRPr="00CD2B1F" w:rsidRDefault="00530C1C" w:rsidP="00D14EEB">
      <w:pPr>
        <w:spacing w:after="0" w:line="240" w:lineRule="auto"/>
        <w:jc w:val="both"/>
        <w:rPr>
          <w:rFonts w:ascii="Arial" w:hAnsi="Arial" w:cs="Arial"/>
          <w:b/>
          <w:color w:val="000000" w:themeColor="text1"/>
          <w:sz w:val="20"/>
          <w:szCs w:val="20"/>
        </w:rPr>
      </w:pPr>
      <w:r w:rsidRPr="00CD2B1F">
        <w:rPr>
          <w:rFonts w:ascii="Arial" w:hAnsi="Arial" w:cs="Arial"/>
          <w:color w:val="000000" w:themeColor="text1"/>
          <w:sz w:val="20"/>
          <w:szCs w:val="20"/>
        </w:rPr>
        <w:t>Programom su planirana sredstva za osiguravanje osnovnih uvjeta za redovan rad i funkcioniranje Upravnog odjela za pomorsko dobro, promet i veze koji nisu osigurani na zajedničkim pozicijama Proračuna. Planirana sredstva potrebna su za izvršavanje planiranih aktivnosti i svakodnevnih radnih zadataka utvrđenih zakonskim i podzakonskim aktima, Odlukama Županijske skupštine i Zaključcima Župana Primorsko-goranske županije.</w:t>
      </w:r>
    </w:p>
    <w:p w14:paraId="7D2B3DB5" w14:textId="77777777" w:rsidR="00434AEE" w:rsidRPr="00CD2B1F" w:rsidRDefault="00434AEE" w:rsidP="00434AEE">
      <w:pPr>
        <w:spacing w:after="0" w:line="240" w:lineRule="auto"/>
        <w:rPr>
          <w:rFonts w:ascii="Arial" w:hAnsi="Arial" w:cs="Arial"/>
          <w:i/>
          <w:color w:val="000000" w:themeColor="text1"/>
          <w:sz w:val="20"/>
          <w:szCs w:val="20"/>
        </w:rPr>
      </w:pPr>
    </w:p>
    <w:p w14:paraId="7EEB3133" w14:textId="77777777" w:rsidR="00530C1C" w:rsidRPr="00CD2B1F" w:rsidRDefault="00530C1C" w:rsidP="00530C1C">
      <w:pPr>
        <w:spacing w:after="0" w:line="240" w:lineRule="auto"/>
        <w:jc w:val="both"/>
        <w:rPr>
          <w:rFonts w:ascii="Arial" w:hAnsi="Arial" w:cs="Arial"/>
          <w:b/>
          <w:color w:val="000000" w:themeColor="text1"/>
          <w:sz w:val="20"/>
          <w:szCs w:val="20"/>
        </w:rPr>
      </w:pPr>
      <w:r w:rsidRPr="00CD2B1F">
        <w:rPr>
          <w:rFonts w:ascii="Arial" w:hAnsi="Arial" w:cs="Arial"/>
          <w:b/>
          <w:color w:val="000000" w:themeColor="text1"/>
          <w:sz w:val="20"/>
          <w:szCs w:val="20"/>
        </w:rPr>
        <w:t>OBRAZLOŽENJE IZVRŠENJE PROGRAMA S OSVRTOM NA CILJEVE KOJI SU OSTVARENI NJEGOVOM PROVEDBOM I POKAZATELJIMA USPJEŠNOSTI REALIZACIJE CILJEVA:</w:t>
      </w:r>
    </w:p>
    <w:p w14:paraId="1FCB79D3" w14:textId="77777777" w:rsidR="00377DF3" w:rsidRPr="00CD2B1F" w:rsidRDefault="00377DF3" w:rsidP="00434AEE">
      <w:pPr>
        <w:spacing w:after="0" w:line="240" w:lineRule="auto"/>
        <w:rPr>
          <w:rFonts w:ascii="Arial" w:hAnsi="Arial" w:cs="Arial"/>
          <w:color w:val="000000" w:themeColor="text1"/>
          <w:sz w:val="20"/>
          <w:szCs w:val="20"/>
        </w:rPr>
      </w:pPr>
    </w:p>
    <w:p w14:paraId="5C0D56B6" w14:textId="77777777" w:rsidR="00377DF3" w:rsidRPr="00CD2B1F" w:rsidRDefault="00EB72F8" w:rsidP="00EB72F8">
      <w:pPr>
        <w:spacing w:after="0" w:line="240" w:lineRule="auto"/>
        <w:rPr>
          <w:rFonts w:ascii="Arial" w:hAnsi="Arial" w:cs="Arial"/>
          <w:color w:val="000000" w:themeColor="text1"/>
          <w:sz w:val="20"/>
          <w:szCs w:val="20"/>
        </w:rPr>
      </w:pPr>
      <w:r w:rsidRPr="00CD2B1F">
        <w:rPr>
          <w:rFonts w:ascii="Arial" w:hAnsi="Arial" w:cs="Arial"/>
          <w:color w:val="000000" w:themeColor="text1"/>
          <w:sz w:val="20"/>
          <w:szCs w:val="20"/>
        </w:rPr>
        <w:t>Program sadrži aktivnost i to:</w:t>
      </w:r>
    </w:p>
    <w:p w14:paraId="06C473C4" w14:textId="77777777" w:rsidR="00EB72F8" w:rsidRPr="00CD2B1F" w:rsidRDefault="00975BC0" w:rsidP="00EB72F8">
      <w:pPr>
        <w:pStyle w:val="ListParagraph"/>
        <w:numPr>
          <w:ilvl w:val="0"/>
          <w:numId w:val="4"/>
        </w:numPr>
        <w:spacing w:after="0" w:line="240" w:lineRule="auto"/>
        <w:ind w:left="426" w:hanging="426"/>
        <w:rPr>
          <w:rFonts w:ascii="Arial" w:hAnsi="Arial" w:cs="Arial"/>
          <w:b/>
          <w:color w:val="000000" w:themeColor="text1"/>
          <w:sz w:val="20"/>
          <w:szCs w:val="20"/>
        </w:rPr>
      </w:pPr>
      <w:r w:rsidRPr="00CD2B1F">
        <w:rPr>
          <w:rFonts w:ascii="Arial" w:hAnsi="Arial" w:cs="Arial"/>
          <w:b/>
          <w:color w:val="000000" w:themeColor="text1"/>
          <w:sz w:val="20"/>
          <w:szCs w:val="20"/>
        </w:rPr>
        <w:t>Materijalni rashodi</w:t>
      </w:r>
      <w:r w:rsidR="00EB72F8" w:rsidRPr="00CD2B1F">
        <w:rPr>
          <w:rFonts w:ascii="Arial" w:hAnsi="Arial" w:cs="Arial"/>
          <w:b/>
          <w:color w:val="000000" w:themeColor="text1"/>
          <w:sz w:val="20"/>
          <w:szCs w:val="20"/>
        </w:rPr>
        <w:t xml:space="preserve"> </w:t>
      </w:r>
      <w:r w:rsidRPr="00CD2B1F">
        <w:rPr>
          <w:rFonts w:ascii="Arial" w:hAnsi="Arial" w:cs="Arial"/>
          <w:b/>
          <w:color w:val="000000" w:themeColor="text1"/>
          <w:sz w:val="20"/>
          <w:szCs w:val="20"/>
        </w:rPr>
        <w:t>O</w:t>
      </w:r>
      <w:r w:rsidR="00EB72F8" w:rsidRPr="00CD2B1F">
        <w:rPr>
          <w:rFonts w:ascii="Arial" w:hAnsi="Arial" w:cs="Arial"/>
          <w:b/>
          <w:color w:val="000000" w:themeColor="text1"/>
          <w:sz w:val="20"/>
          <w:szCs w:val="20"/>
        </w:rPr>
        <w:t>djela</w:t>
      </w:r>
    </w:p>
    <w:p w14:paraId="3999CC0B" w14:textId="2024B861" w:rsidR="00131603" w:rsidRPr="00CD2B1F" w:rsidRDefault="0084580C" w:rsidP="00B011FF">
      <w:pPr>
        <w:pStyle w:val="ListParagraph"/>
        <w:spacing w:line="240" w:lineRule="auto"/>
        <w:ind w:left="426"/>
        <w:jc w:val="both"/>
        <w:rPr>
          <w:rFonts w:ascii="Arial" w:hAnsi="Arial" w:cs="Arial"/>
          <w:color w:val="000000" w:themeColor="text1"/>
          <w:sz w:val="20"/>
          <w:szCs w:val="20"/>
        </w:rPr>
      </w:pPr>
      <w:r w:rsidRPr="00CD2B1F">
        <w:rPr>
          <w:rFonts w:ascii="Arial" w:hAnsi="Arial" w:cs="Arial"/>
          <w:color w:val="000000" w:themeColor="text1"/>
          <w:sz w:val="20"/>
          <w:szCs w:val="20"/>
        </w:rPr>
        <w:t>Programom su osigurana sredstva za osiguranje svih potrebnih uvjeta za redovan rad i funkcioniranje Upravnog odjela za pomorsko dobro, promet i veze. Osigurana sredstva realizirana su izvršavanjem planiranih aktivnosti i svakodnevnih radnih zadataka utvrđenih zakonskim i podzakonskim aktima, Odlukama Županijske skupštine i zaključcima Župana Primorsko-goranske županije.</w:t>
      </w:r>
    </w:p>
    <w:p w14:paraId="5C35916B" w14:textId="77777777" w:rsidR="00377DF3" w:rsidRPr="00CD2B1F" w:rsidRDefault="00377DF3" w:rsidP="00434AEE">
      <w:pPr>
        <w:spacing w:after="0" w:line="240" w:lineRule="auto"/>
        <w:rPr>
          <w:rFonts w:ascii="Arial" w:hAnsi="Arial" w:cs="Arial"/>
          <w:color w:val="000000" w:themeColor="text1"/>
          <w:sz w:val="20"/>
          <w:szCs w:val="20"/>
        </w:rPr>
      </w:pPr>
    </w:p>
    <w:p w14:paraId="0E18A465" w14:textId="77777777" w:rsidR="00041292" w:rsidRPr="00CD2B1F" w:rsidRDefault="00531BCC" w:rsidP="00434AEE">
      <w:pPr>
        <w:spacing w:after="0" w:line="240" w:lineRule="auto"/>
        <w:rPr>
          <w:rFonts w:ascii="Arial" w:hAnsi="Arial" w:cs="Arial"/>
          <w:b/>
          <w:color w:val="000000" w:themeColor="text1"/>
          <w:sz w:val="20"/>
          <w:szCs w:val="20"/>
        </w:rPr>
      </w:pPr>
      <w:r w:rsidRPr="00CD2B1F">
        <w:rPr>
          <w:rFonts w:ascii="Arial" w:hAnsi="Arial" w:cs="Arial"/>
          <w:b/>
          <w:color w:val="000000" w:themeColor="text1"/>
          <w:sz w:val="20"/>
          <w:szCs w:val="20"/>
        </w:rPr>
        <w:t>IZVRŠENJE</w:t>
      </w:r>
      <w:r w:rsidR="00D86989" w:rsidRPr="00CD2B1F">
        <w:rPr>
          <w:rFonts w:ascii="Arial" w:hAnsi="Arial" w:cs="Arial"/>
          <w:b/>
          <w:color w:val="000000" w:themeColor="text1"/>
          <w:sz w:val="20"/>
          <w:szCs w:val="20"/>
        </w:rPr>
        <w:t xml:space="preserve"> FINANCIJSKOG PLANA</w:t>
      </w:r>
      <w:r w:rsidR="00B36200" w:rsidRPr="00CD2B1F">
        <w:rPr>
          <w:rFonts w:ascii="Arial" w:hAnsi="Arial" w:cs="Arial"/>
          <w:b/>
          <w:color w:val="000000" w:themeColor="text1"/>
          <w:sz w:val="20"/>
          <w:szCs w:val="20"/>
        </w:rPr>
        <w:t>:</w:t>
      </w:r>
    </w:p>
    <w:p w14:paraId="62676718" w14:textId="77777777" w:rsidR="00B36200" w:rsidRPr="00CD2B1F" w:rsidRDefault="00B36200" w:rsidP="00434AEE">
      <w:pPr>
        <w:spacing w:after="0" w:line="240" w:lineRule="auto"/>
        <w:rPr>
          <w:rFonts w:ascii="Arial" w:hAnsi="Arial" w:cs="Arial"/>
          <w:b/>
          <w:color w:val="000000" w:themeColor="text1"/>
          <w:sz w:val="20"/>
          <w:szCs w:val="20"/>
        </w:rPr>
      </w:pPr>
    </w:p>
    <w:tbl>
      <w:tblPr>
        <w:tblStyle w:val="TableGrid"/>
        <w:tblW w:w="9889" w:type="dxa"/>
        <w:tblLook w:val="04A0" w:firstRow="1" w:lastRow="0" w:firstColumn="1" w:lastColumn="0" w:noHBand="0" w:noVBand="1"/>
      </w:tblPr>
      <w:tblGrid>
        <w:gridCol w:w="817"/>
        <w:gridCol w:w="4678"/>
        <w:gridCol w:w="1701"/>
        <w:gridCol w:w="1701"/>
        <w:gridCol w:w="992"/>
      </w:tblGrid>
      <w:tr w:rsidR="002F42BD" w:rsidRPr="00CD2B1F" w14:paraId="49BB03C2" w14:textId="77777777" w:rsidTr="00C241C5">
        <w:tc>
          <w:tcPr>
            <w:tcW w:w="817" w:type="dxa"/>
            <w:vAlign w:val="center"/>
          </w:tcPr>
          <w:p w14:paraId="33EAEA99" w14:textId="77777777" w:rsidR="002F42BD" w:rsidRPr="00CD2B1F" w:rsidRDefault="002F42BD" w:rsidP="005D5DF6">
            <w:pPr>
              <w:jc w:val="center"/>
              <w:rPr>
                <w:rFonts w:ascii="Arial" w:hAnsi="Arial" w:cs="Arial"/>
                <w:b/>
                <w:color w:val="000000" w:themeColor="text1"/>
                <w:sz w:val="18"/>
                <w:szCs w:val="18"/>
              </w:rPr>
            </w:pPr>
            <w:r w:rsidRPr="00CD2B1F">
              <w:rPr>
                <w:rFonts w:ascii="Arial" w:hAnsi="Arial" w:cs="Arial"/>
                <w:b/>
                <w:color w:val="000000" w:themeColor="text1"/>
                <w:sz w:val="18"/>
                <w:szCs w:val="18"/>
              </w:rPr>
              <w:t>R.br.</w:t>
            </w:r>
          </w:p>
        </w:tc>
        <w:tc>
          <w:tcPr>
            <w:tcW w:w="4678" w:type="dxa"/>
            <w:vAlign w:val="center"/>
          </w:tcPr>
          <w:p w14:paraId="5636B21E" w14:textId="77777777" w:rsidR="002F42BD" w:rsidRPr="00CD2B1F" w:rsidRDefault="002F42BD" w:rsidP="005D5DF6">
            <w:pPr>
              <w:rPr>
                <w:rFonts w:ascii="Arial" w:hAnsi="Arial" w:cs="Arial"/>
                <w:b/>
                <w:color w:val="000000" w:themeColor="text1"/>
                <w:sz w:val="18"/>
                <w:szCs w:val="18"/>
              </w:rPr>
            </w:pPr>
            <w:r w:rsidRPr="00CD2B1F">
              <w:rPr>
                <w:rFonts w:ascii="Arial" w:hAnsi="Arial" w:cs="Arial"/>
                <w:b/>
                <w:color w:val="000000" w:themeColor="text1"/>
                <w:sz w:val="18"/>
                <w:szCs w:val="18"/>
              </w:rPr>
              <w:t>Naziv aktivnosti / projekta</w:t>
            </w:r>
          </w:p>
        </w:tc>
        <w:tc>
          <w:tcPr>
            <w:tcW w:w="1701" w:type="dxa"/>
            <w:vAlign w:val="center"/>
          </w:tcPr>
          <w:p w14:paraId="0B5C0E21" w14:textId="77777777" w:rsidR="002F42BD" w:rsidRPr="00CD2B1F" w:rsidRDefault="002F42BD" w:rsidP="00D86989">
            <w:pPr>
              <w:jc w:val="center"/>
              <w:rPr>
                <w:rFonts w:ascii="Arial" w:hAnsi="Arial" w:cs="Arial"/>
                <w:b/>
                <w:color w:val="000000" w:themeColor="text1"/>
                <w:sz w:val="18"/>
                <w:szCs w:val="18"/>
              </w:rPr>
            </w:pPr>
            <w:r w:rsidRPr="00CD2B1F">
              <w:rPr>
                <w:rFonts w:ascii="Arial" w:hAnsi="Arial" w:cs="Arial"/>
                <w:b/>
                <w:color w:val="000000" w:themeColor="text1"/>
                <w:sz w:val="18"/>
                <w:szCs w:val="18"/>
              </w:rPr>
              <w:t xml:space="preserve">Plan </w:t>
            </w:r>
          </w:p>
          <w:p w14:paraId="6596CAAC" w14:textId="5631EB53" w:rsidR="002F42BD" w:rsidRPr="00CD2B1F" w:rsidRDefault="002F42BD" w:rsidP="00E06EE6">
            <w:pPr>
              <w:jc w:val="center"/>
              <w:rPr>
                <w:rFonts w:ascii="Arial" w:hAnsi="Arial" w:cs="Arial"/>
                <w:b/>
                <w:color w:val="000000" w:themeColor="text1"/>
                <w:sz w:val="18"/>
                <w:szCs w:val="18"/>
              </w:rPr>
            </w:pPr>
            <w:r w:rsidRPr="00CD2B1F">
              <w:rPr>
                <w:rFonts w:ascii="Arial" w:hAnsi="Arial" w:cs="Arial"/>
                <w:b/>
                <w:color w:val="000000" w:themeColor="text1"/>
                <w:sz w:val="18"/>
                <w:szCs w:val="18"/>
              </w:rPr>
              <w:t>20</w:t>
            </w:r>
            <w:r w:rsidR="00906779" w:rsidRPr="00CD2B1F">
              <w:rPr>
                <w:rFonts w:ascii="Arial" w:hAnsi="Arial" w:cs="Arial"/>
                <w:b/>
                <w:color w:val="000000" w:themeColor="text1"/>
                <w:sz w:val="18"/>
                <w:szCs w:val="18"/>
              </w:rPr>
              <w:t>2</w:t>
            </w:r>
            <w:r w:rsidR="00E06EE6">
              <w:rPr>
                <w:rFonts w:ascii="Arial" w:hAnsi="Arial" w:cs="Arial"/>
                <w:b/>
                <w:color w:val="000000" w:themeColor="text1"/>
                <w:sz w:val="18"/>
                <w:szCs w:val="18"/>
              </w:rPr>
              <w:t>4</w:t>
            </w:r>
            <w:r w:rsidRPr="00CD2B1F">
              <w:rPr>
                <w:rFonts w:ascii="Arial" w:hAnsi="Arial" w:cs="Arial"/>
                <w:b/>
                <w:color w:val="000000" w:themeColor="text1"/>
                <w:sz w:val="18"/>
                <w:szCs w:val="18"/>
              </w:rPr>
              <w:t>.</w:t>
            </w:r>
          </w:p>
        </w:tc>
        <w:tc>
          <w:tcPr>
            <w:tcW w:w="1701" w:type="dxa"/>
          </w:tcPr>
          <w:p w14:paraId="64EA1BA6" w14:textId="77777777" w:rsidR="002F42BD" w:rsidRPr="00CD2B1F" w:rsidRDefault="002F42BD" w:rsidP="00C241C5">
            <w:pPr>
              <w:jc w:val="center"/>
              <w:rPr>
                <w:rFonts w:ascii="Arial" w:hAnsi="Arial" w:cs="Arial"/>
                <w:b/>
                <w:color w:val="000000" w:themeColor="text1"/>
                <w:sz w:val="18"/>
                <w:szCs w:val="18"/>
              </w:rPr>
            </w:pPr>
            <w:r w:rsidRPr="00CD2B1F">
              <w:rPr>
                <w:rFonts w:ascii="Arial" w:hAnsi="Arial" w:cs="Arial"/>
                <w:b/>
                <w:color w:val="000000" w:themeColor="text1"/>
                <w:sz w:val="18"/>
                <w:szCs w:val="18"/>
              </w:rPr>
              <w:t>Izvršenje</w:t>
            </w:r>
          </w:p>
          <w:p w14:paraId="0433901E" w14:textId="106D4F82" w:rsidR="002F42BD" w:rsidRPr="00CD2B1F" w:rsidRDefault="002F42BD" w:rsidP="00E06EE6">
            <w:pPr>
              <w:jc w:val="center"/>
              <w:rPr>
                <w:rFonts w:ascii="Arial" w:hAnsi="Arial" w:cs="Arial"/>
                <w:b/>
                <w:color w:val="000000" w:themeColor="text1"/>
                <w:sz w:val="18"/>
                <w:szCs w:val="18"/>
              </w:rPr>
            </w:pPr>
            <w:r w:rsidRPr="00CD2B1F">
              <w:rPr>
                <w:rFonts w:ascii="Arial" w:hAnsi="Arial" w:cs="Arial"/>
                <w:b/>
                <w:color w:val="000000" w:themeColor="text1"/>
                <w:sz w:val="18"/>
                <w:szCs w:val="18"/>
              </w:rPr>
              <w:t>20</w:t>
            </w:r>
            <w:r w:rsidR="00906779" w:rsidRPr="00CD2B1F">
              <w:rPr>
                <w:rFonts w:ascii="Arial" w:hAnsi="Arial" w:cs="Arial"/>
                <w:b/>
                <w:color w:val="000000" w:themeColor="text1"/>
                <w:sz w:val="18"/>
                <w:szCs w:val="18"/>
              </w:rPr>
              <w:t>2</w:t>
            </w:r>
            <w:r w:rsidR="00E06EE6">
              <w:rPr>
                <w:rFonts w:ascii="Arial" w:hAnsi="Arial" w:cs="Arial"/>
                <w:b/>
                <w:color w:val="000000" w:themeColor="text1"/>
                <w:sz w:val="18"/>
                <w:szCs w:val="18"/>
              </w:rPr>
              <w:t>4</w:t>
            </w:r>
            <w:r w:rsidRPr="00CD2B1F">
              <w:rPr>
                <w:rFonts w:ascii="Arial" w:hAnsi="Arial" w:cs="Arial"/>
                <w:b/>
                <w:color w:val="000000" w:themeColor="text1"/>
                <w:sz w:val="18"/>
                <w:szCs w:val="18"/>
              </w:rPr>
              <w:t>.</w:t>
            </w:r>
          </w:p>
        </w:tc>
        <w:tc>
          <w:tcPr>
            <w:tcW w:w="992" w:type="dxa"/>
            <w:vAlign w:val="center"/>
          </w:tcPr>
          <w:p w14:paraId="492C7616" w14:textId="77777777" w:rsidR="002F42BD" w:rsidRPr="00CD2B1F" w:rsidRDefault="002F42BD" w:rsidP="00D86989">
            <w:pPr>
              <w:jc w:val="center"/>
              <w:rPr>
                <w:rFonts w:ascii="Arial" w:hAnsi="Arial" w:cs="Arial"/>
                <w:b/>
                <w:color w:val="000000" w:themeColor="text1"/>
                <w:sz w:val="18"/>
                <w:szCs w:val="18"/>
              </w:rPr>
            </w:pPr>
            <w:r w:rsidRPr="00CD2B1F">
              <w:rPr>
                <w:rFonts w:ascii="Arial" w:hAnsi="Arial" w:cs="Arial"/>
                <w:b/>
                <w:color w:val="000000" w:themeColor="text1"/>
                <w:sz w:val="18"/>
                <w:szCs w:val="18"/>
              </w:rPr>
              <w:t>Indeks</w:t>
            </w:r>
          </w:p>
        </w:tc>
      </w:tr>
      <w:tr w:rsidR="00FE52A4" w:rsidRPr="00CD2B1F" w14:paraId="10C7CEE6" w14:textId="77777777" w:rsidTr="00DB1C68">
        <w:tc>
          <w:tcPr>
            <w:tcW w:w="817" w:type="dxa"/>
          </w:tcPr>
          <w:p w14:paraId="268BF42F" w14:textId="77777777" w:rsidR="00FE52A4" w:rsidRPr="00CD2B1F" w:rsidRDefault="00FE52A4" w:rsidP="00FE52A4">
            <w:pPr>
              <w:jc w:val="center"/>
              <w:rPr>
                <w:rFonts w:ascii="Arial" w:hAnsi="Arial" w:cs="Arial"/>
                <w:color w:val="000000" w:themeColor="text1"/>
                <w:sz w:val="18"/>
                <w:szCs w:val="18"/>
              </w:rPr>
            </w:pPr>
            <w:r w:rsidRPr="00CD2B1F">
              <w:rPr>
                <w:rFonts w:ascii="Arial" w:hAnsi="Arial" w:cs="Arial"/>
                <w:color w:val="000000" w:themeColor="text1"/>
                <w:sz w:val="18"/>
                <w:szCs w:val="18"/>
              </w:rPr>
              <w:t>1.</w:t>
            </w:r>
          </w:p>
        </w:tc>
        <w:tc>
          <w:tcPr>
            <w:tcW w:w="4678" w:type="dxa"/>
            <w:vAlign w:val="center"/>
          </w:tcPr>
          <w:p w14:paraId="62236638" w14:textId="77777777" w:rsidR="00FE52A4" w:rsidRPr="00CD2B1F" w:rsidRDefault="00FE52A4" w:rsidP="00FE52A4">
            <w:pPr>
              <w:jc w:val="both"/>
              <w:rPr>
                <w:rFonts w:ascii="Arial" w:hAnsi="Arial" w:cs="Arial"/>
                <w:color w:val="000000" w:themeColor="text1"/>
                <w:sz w:val="18"/>
                <w:szCs w:val="18"/>
              </w:rPr>
            </w:pPr>
            <w:r w:rsidRPr="00CD2B1F">
              <w:rPr>
                <w:rFonts w:ascii="Arial" w:hAnsi="Arial" w:cs="Arial"/>
                <w:color w:val="000000" w:themeColor="text1"/>
                <w:sz w:val="18"/>
                <w:szCs w:val="18"/>
              </w:rPr>
              <w:t>Materijalni rashodi Odjela</w:t>
            </w:r>
          </w:p>
        </w:tc>
        <w:tc>
          <w:tcPr>
            <w:tcW w:w="1701" w:type="dxa"/>
            <w:vAlign w:val="center"/>
          </w:tcPr>
          <w:p w14:paraId="03156690" w14:textId="519A9267" w:rsidR="00FE52A4" w:rsidRPr="00CD2B1F" w:rsidRDefault="006B4D9E" w:rsidP="00FE52A4">
            <w:pPr>
              <w:jc w:val="right"/>
              <w:rPr>
                <w:rFonts w:ascii="Arial" w:hAnsi="Arial" w:cs="Arial"/>
                <w:color w:val="000000" w:themeColor="text1"/>
                <w:sz w:val="18"/>
                <w:szCs w:val="18"/>
              </w:rPr>
            </w:pPr>
            <w:r>
              <w:rPr>
                <w:rFonts w:ascii="Arial" w:hAnsi="Arial" w:cs="Arial"/>
                <w:color w:val="000000" w:themeColor="text1"/>
                <w:sz w:val="18"/>
                <w:szCs w:val="18"/>
              </w:rPr>
              <w:t>54.187,49</w:t>
            </w:r>
          </w:p>
        </w:tc>
        <w:tc>
          <w:tcPr>
            <w:tcW w:w="1701" w:type="dxa"/>
            <w:vAlign w:val="center"/>
          </w:tcPr>
          <w:p w14:paraId="670C4B39" w14:textId="5D3914ED" w:rsidR="00FE52A4" w:rsidRPr="00CD2B1F" w:rsidRDefault="006B4D9E" w:rsidP="00FE52A4">
            <w:pPr>
              <w:jc w:val="right"/>
              <w:rPr>
                <w:rFonts w:ascii="Arial" w:hAnsi="Arial" w:cs="Arial"/>
                <w:color w:val="000000" w:themeColor="text1"/>
                <w:sz w:val="18"/>
                <w:szCs w:val="18"/>
              </w:rPr>
            </w:pPr>
            <w:r>
              <w:rPr>
                <w:rFonts w:ascii="Arial" w:hAnsi="Arial" w:cs="Arial"/>
                <w:color w:val="000000" w:themeColor="text1"/>
                <w:sz w:val="18"/>
                <w:szCs w:val="18"/>
              </w:rPr>
              <w:t>54.087,49</w:t>
            </w:r>
          </w:p>
        </w:tc>
        <w:tc>
          <w:tcPr>
            <w:tcW w:w="992" w:type="dxa"/>
            <w:vAlign w:val="center"/>
          </w:tcPr>
          <w:p w14:paraId="5DAEAA4A" w14:textId="14042E84" w:rsidR="00FE52A4" w:rsidRPr="00CD2B1F" w:rsidRDefault="006B4D9E" w:rsidP="00FE52A4">
            <w:pPr>
              <w:jc w:val="right"/>
              <w:rPr>
                <w:rFonts w:ascii="Arial" w:hAnsi="Arial" w:cs="Arial"/>
                <w:color w:val="000000" w:themeColor="text1"/>
                <w:sz w:val="18"/>
                <w:szCs w:val="18"/>
              </w:rPr>
            </w:pPr>
            <w:r>
              <w:rPr>
                <w:rFonts w:ascii="Arial" w:hAnsi="Arial" w:cs="Arial"/>
                <w:color w:val="000000" w:themeColor="text1"/>
                <w:sz w:val="18"/>
                <w:szCs w:val="18"/>
              </w:rPr>
              <w:t>99,82</w:t>
            </w:r>
          </w:p>
        </w:tc>
      </w:tr>
      <w:tr w:rsidR="006B4D9E" w:rsidRPr="00CD2B1F" w14:paraId="1D2114C7" w14:textId="77777777" w:rsidTr="00DB1C68">
        <w:tc>
          <w:tcPr>
            <w:tcW w:w="817" w:type="dxa"/>
          </w:tcPr>
          <w:p w14:paraId="5C590440" w14:textId="77777777" w:rsidR="006B4D9E" w:rsidRPr="00CD2B1F" w:rsidRDefault="006B4D9E" w:rsidP="006B4D9E">
            <w:pPr>
              <w:jc w:val="center"/>
              <w:rPr>
                <w:rFonts w:ascii="Arial" w:hAnsi="Arial" w:cs="Arial"/>
                <w:b/>
                <w:color w:val="000000" w:themeColor="text1"/>
                <w:sz w:val="18"/>
                <w:szCs w:val="18"/>
              </w:rPr>
            </w:pPr>
          </w:p>
        </w:tc>
        <w:tc>
          <w:tcPr>
            <w:tcW w:w="4678" w:type="dxa"/>
          </w:tcPr>
          <w:p w14:paraId="5E04FC04" w14:textId="77777777" w:rsidR="006B4D9E" w:rsidRPr="00CD2B1F" w:rsidRDefault="006B4D9E" w:rsidP="006B4D9E">
            <w:pPr>
              <w:rPr>
                <w:rFonts w:ascii="Arial" w:hAnsi="Arial" w:cs="Arial"/>
                <w:b/>
                <w:color w:val="000000" w:themeColor="text1"/>
                <w:sz w:val="18"/>
                <w:szCs w:val="18"/>
              </w:rPr>
            </w:pPr>
            <w:r w:rsidRPr="00CD2B1F">
              <w:rPr>
                <w:rFonts w:ascii="Arial" w:hAnsi="Arial" w:cs="Arial"/>
                <w:b/>
                <w:color w:val="000000" w:themeColor="text1"/>
                <w:sz w:val="18"/>
                <w:szCs w:val="18"/>
              </w:rPr>
              <w:t>Ukupno program:</w:t>
            </w:r>
          </w:p>
        </w:tc>
        <w:tc>
          <w:tcPr>
            <w:tcW w:w="1701" w:type="dxa"/>
            <w:vAlign w:val="center"/>
          </w:tcPr>
          <w:p w14:paraId="00450D75" w14:textId="1A453CD7" w:rsidR="006B4D9E" w:rsidRPr="006B4D9E" w:rsidRDefault="006B4D9E" w:rsidP="006B4D9E">
            <w:pPr>
              <w:jc w:val="right"/>
              <w:rPr>
                <w:rFonts w:ascii="Arial" w:hAnsi="Arial" w:cs="Arial"/>
                <w:b/>
                <w:color w:val="000000" w:themeColor="text1"/>
                <w:sz w:val="18"/>
                <w:szCs w:val="18"/>
              </w:rPr>
            </w:pPr>
            <w:r w:rsidRPr="006B4D9E">
              <w:rPr>
                <w:rFonts w:ascii="Arial" w:hAnsi="Arial" w:cs="Arial"/>
                <w:b/>
                <w:color w:val="000000" w:themeColor="text1"/>
                <w:sz w:val="18"/>
                <w:szCs w:val="18"/>
              </w:rPr>
              <w:t>54.187,49</w:t>
            </w:r>
          </w:p>
        </w:tc>
        <w:tc>
          <w:tcPr>
            <w:tcW w:w="1701" w:type="dxa"/>
            <w:vAlign w:val="center"/>
          </w:tcPr>
          <w:p w14:paraId="7421F979" w14:textId="294066CF" w:rsidR="006B4D9E" w:rsidRPr="006B4D9E" w:rsidRDefault="006B4D9E" w:rsidP="006B4D9E">
            <w:pPr>
              <w:jc w:val="right"/>
              <w:rPr>
                <w:rFonts w:ascii="Arial" w:hAnsi="Arial" w:cs="Arial"/>
                <w:b/>
                <w:color w:val="000000" w:themeColor="text1"/>
                <w:sz w:val="18"/>
                <w:szCs w:val="18"/>
              </w:rPr>
            </w:pPr>
            <w:r w:rsidRPr="006B4D9E">
              <w:rPr>
                <w:rFonts w:ascii="Arial" w:hAnsi="Arial" w:cs="Arial"/>
                <w:b/>
                <w:color w:val="000000" w:themeColor="text1"/>
                <w:sz w:val="18"/>
                <w:szCs w:val="18"/>
              </w:rPr>
              <w:t>54.087,49</w:t>
            </w:r>
          </w:p>
        </w:tc>
        <w:tc>
          <w:tcPr>
            <w:tcW w:w="992" w:type="dxa"/>
            <w:vAlign w:val="center"/>
          </w:tcPr>
          <w:p w14:paraId="566C8B19" w14:textId="0A3E4A76" w:rsidR="006B4D9E" w:rsidRPr="00CD2B1F" w:rsidRDefault="006B4D9E" w:rsidP="006B4D9E">
            <w:pPr>
              <w:jc w:val="right"/>
              <w:rPr>
                <w:rFonts w:ascii="Arial" w:hAnsi="Arial" w:cs="Arial"/>
                <w:b/>
                <w:color w:val="000000" w:themeColor="text1"/>
                <w:sz w:val="18"/>
                <w:szCs w:val="18"/>
              </w:rPr>
            </w:pPr>
            <w:r>
              <w:rPr>
                <w:rFonts w:ascii="Arial" w:hAnsi="Arial" w:cs="Arial"/>
                <w:b/>
                <w:color w:val="000000" w:themeColor="text1"/>
                <w:sz w:val="18"/>
                <w:szCs w:val="18"/>
              </w:rPr>
              <w:t>99,82</w:t>
            </w:r>
          </w:p>
        </w:tc>
      </w:tr>
    </w:tbl>
    <w:p w14:paraId="1926CFD7" w14:textId="77777777" w:rsidR="00041292" w:rsidRPr="00CD2B1F" w:rsidRDefault="00041292" w:rsidP="00434AEE">
      <w:pPr>
        <w:spacing w:after="0" w:line="240" w:lineRule="auto"/>
        <w:rPr>
          <w:rFonts w:ascii="Arial" w:hAnsi="Arial" w:cs="Arial"/>
          <w:b/>
          <w:color w:val="000000" w:themeColor="text1"/>
          <w:sz w:val="20"/>
          <w:szCs w:val="20"/>
        </w:rPr>
      </w:pPr>
    </w:p>
    <w:p w14:paraId="010031C4" w14:textId="77777777" w:rsidR="00B36200" w:rsidRPr="00CD2B1F" w:rsidRDefault="00B36200" w:rsidP="00434AEE">
      <w:pPr>
        <w:spacing w:after="0" w:line="240" w:lineRule="auto"/>
        <w:rPr>
          <w:rFonts w:ascii="Arial" w:hAnsi="Arial" w:cs="Arial"/>
          <w:b/>
          <w:color w:val="000000" w:themeColor="text1"/>
          <w:sz w:val="20"/>
          <w:szCs w:val="20"/>
        </w:rPr>
      </w:pPr>
    </w:p>
    <w:p w14:paraId="7F81EAB1" w14:textId="77777777" w:rsidR="00C42C93" w:rsidRPr="00CD2B1F" w:rsidRDefault="00C42C93" w:rsidP="009F2EDF">
      <w:pPr>
        <w:spacing w:line="240" w:lineRule="auto"/>
        <w:rPr>
          <w:rFonts w:ascii="Arial" w:hAnsi="Arial" w:cs="Arial"/>
          <w:color w:val="000000" w:themeColor="text1"/>
          <w:sz w:val="20"/>
          <w:szCs w:val="20"/>
        </w:rPr>
      </w:pPr>
    </w:p>
    <w:p w14:paraId="361574E0" w14:textId="77777777" w:rsidR="00C42C93" w:rsidRPr="00CD2B1F" w:rsidRDefault="00C42C93" w:rsidP="009F2EDF">
      <w:pPr>
        <w:spacing w:line="240" w:lineRule="auto"/>
        <w:rPr>
          <w:rFonts w:ascii="Arial" w:hAnsi="Arial" w:cs="Arial"/>
          <w:color w:val="000000" w:themeColor="text1"/>
          <w:sz w:val="20"/>
          <w:szCs w:val="20"/>
        </w:rPr>
      </w:pPr>
    </w:p>
    <w:p w14:paraId="70317C08" w14:textId="77777777" w:rsidR="00C42C93" w:rsidRPr="00CD2B1F" w:rsidRDefault="00C42C93" w:rsidP="009F2EDF">
      <w:pPr>
        <w:spacing w:line="240" w:lineRule="auto"/>
        <w:rPr>
          <w:rFonts w:ascii="Arial" w:hAnsi="Arial" w:cs="Arial"/>
          <w:color w:val="000000" w:themeColor="text1"/>
          <w:sz w:val="20"/>
          <w:szCs w:val="20"/>
        </w:rPr>
      </w:pPr>
    </w:p>
    <w:p w14:paraId="357023C3" w14:textId="77777777" w:rsidR="00C42C93" w:rsidRPr="00CD2B1F" w:rsidRDefault="00C42C93" w:rsidP="009F2EDF">
      <w:pPr>
        <w:spacing w:line="240" w:lineRule="auto"/>
        <w:rPr>
          <w:rFonts w:ascii="Arial" w:hAnsi="Arial" w:cs="Arial"/>
          <w:color w:val="000000" w:themeColor="text1"/>
          <w:sz w:val="20"/>
          <w:szCs w:val="20"/>
        </w:rPr>
      </w:pPr>
    </w:p>
    <w:p w14:paraId="2A18B633" w14:textId="77777777" w:rsidR="00C42C93" w:rsidRPr="00CD2B1F" w:rsidRDefault="00C42C93" w:rsidP="009F2EDF">
      <w:pPr>
        <w:spacing w:line="240" w:lineRule="auto"/>
        <w:rPr>
          <w:rFonts w:ascii="Arial" w:hAnsi="Arial" w:cs="Arial"/>
          <w:color w:val="000000" w:themeColor="text1"/>
          <w:sz w:val="20"/>
          <w:szCs w:val="20"/>
        </w:rPr>
      </w:pPr>
    </w:p>
    <w:p w14:paraId="11128B83" w14:textId="77777777" w:rsidR="00C42C93" w:rsidRPr="00CD2B1F" w:rsidRDefault="00C42C93" w:rsidP="009F2EDF">
      <w:pPr>
        <w:spacing w:line="240" w:lineRule="auto"/>
        <w:rPr>
          <w:rFonts w:ascii="Arial" w:hAnsi="Arial" w:cs="Arial"/>
          <w:color w:val="000000" w:themeColor="text1"/>
          <w:sz w:val="20"/>
          <w:szCs w:val="20"/>
        </w:rPr>
      </w:pPr>
    </w:p>
    <w:p w14:paraId="0F7ED0EC" w14:textId="77777777" w:rsidR="00C42C93" w:rsidRPr="00CD2B1F" w:rsidRDefault="00C42C93" w:rsidP="009F2EDF">
      <w:pPr>
        <w:spacing w:line="240" w:lineRule="auto"/>
        <w:rPr>
          <w:rFonts w:ascii="Arial" w:hAnsi="Arial" w:cs="Arial"/>
          <w:color w:val="000000" w:themeColor="text1"/>
          <w:sz w:val="20"/>
          <w:szCs w:val="20"/>
        </w:rPr>
      </w:pPr>
    </w:p>
    <w:p w14:paraId="0F21A748" w14:textId="77777777" w:rsidR="00C42C93" w:rsidRPr="00CD2B1F" w:rsidRDefault="00C42C93" w:rsidP="009F2EDF">
      <w:pPr>
        <w:spacing w:line="240" w:lineRule="auto"/>
        <w:rPr>
          <w:rFonts w:ascii="Arial" w:hAnsi="Arial" w:cs="Arial"/>
          <w:color w:val="000000" w:themeColor="text1"/>
          <w:sz w:val="20"/>
          <w:szCs w:val="20"/>
        </w:rPr>
      </w:pPr>
    </w:p>
    <w:p w14:paraId="191B3BD1" w14:textId="77777777" w:rsidR="00C42C93" w:rsidRPr="00CD2B1F" w:rsidRDefault="00C42C93" w:rsidP="009F2EDF">
      <w:pPr>
        <w:spacing w:line="240" w:lineRule="auto"/>
        <w:rPr>
          <w:rFonts w:ascii="Arial" w:hAnsi="Arial" w:cs="Arial"/>
          <w:color w:val="000000" w:themeColor="text1"/>
          <w:sz w:val="20"/>
          <w:szCs w:val="20"/>
        </w:rPr>
      </w:pPr>
    </w:p>
    <w:p w14:paraId="44D27F6A" w14:textId="77777777" w:rsidR="00C42C93" w:rsidRPr="00CD2B1F" w:rsidRDefault="00C42C93" w:rsidP="009F2EDF">
      <w:pPr>
        <w:spacing w:line="240" w:lineRule="auto"/>
        <w:rPr>
          <w:rFonts w:ascii="Arial" w:hAnsi="Arial" w:cs="Arial"/>
          <w:color w:val="000000" w:themeColor="text1"/>
          <w:sz w:val="20"/>
          <w:szCs w:val="20"/>
        </w:rPr>
      </w:pPr>
    </w:p>
    <w:p w14:paraId="5A6EF214" w14:textId="77777777" w:rsidR="00086482" w:rsidRPr="00CD2B1F" w:rsidRDefault="00086482" w:rsidP="009F2EDF">
      <w:pPr>
        <w:spacing w:line="240" w:lineRule="auto"/>
        <w:rPr>
          <w:rFonts w:ascii="Arial" w:hAnsi="Arial" w:cs="Arial"/>
          <w:color w:val="000000" w:themeColor="text1"/>
          <w:sz w:val="20"/>
          <w:szCs w:val="20"/>
        </w:rPr>
      </w:pPr>
    </w:p>
    <w:p w14:paraId="6D49CAAC" w14:textId="77777777" w:rsidR="00086482" w:rsidRPr="00CD2B1F" w:rsidRDefault="00086482" w:rsidP="009F2EDF">
      <w:pPr>
        <w:spacing w:line="240" w:lineRule="auto"/>
        <w:rPr>
          <w:rFonts w:ascii="Arial" w:hAnsi="Arial" w:cs="Arial"/>
          <w:color w:val="000000" w:themeColor="text1"/>
          <w:sz w:val="20"/>
          <w:szCs w:val="20"/>
        </w:rPr>
      </w:pPr>
    </w:p>
    <w:p w14:paraId="42F1076B" w14:textId="77777777" w:rsidR="00086482" w:rsidRPr="00CD2B1F" w:rsidRDefault="00086482" w:rsidP="009F2EDF">
      <w:pPr>
        <w:spacing w:line="240" w:lineRule="auto"/>
        <w:rPr>
          <w:rFonts w:ascii="Arial" w:hAnsi="Arial" w:cs="Arial"/>
          <w:color w:val="000000" w:themeColor="text1"/>
          <w:sz w:val="20"/>
          <w:szCs w:val="20"/>
        </w:rPr>
      </w:pPr>
    </w:p>
    <w:p w14:paraId="33B6731B" w14:textId="77777777" w:rsidR="005E7FCD" w:rsidRPr="00CD2B1F" w:rsidRDefault="005E7FCD" w:rsidP="009F2EDF">
      <w:pPr>
        <w:spacing w:line="240" w:lineRule="auto"/>
        <w:rPr>
          <w:rFonts w:ascii="Arial" w:hAnsi="Arial" w:cs="Arial"/>
          <w:color w:val="000000" w:themeColor="text1"/>
          <w:sz w:val="20"/>
          <w:szCs w:val="20"/>
        </w:rPr>
      </w:pPr>
    </w:p>
    <w:p w14:paraId="796AA779" w14:textId="77777777" w:rsidR="005E7FCD" w:rsidRPr="00CD2B1F" w:rsidRDefault="005E7FCD" w:rsidP="009F2EDF">
      <w:pPr>
        <w:spacing w:line="240" w:lineRule="auto"/>
        <w:rPr>
          <w:rFonts w:ascii="Arial" w:hAnsi="Arial" w:cs="Arial"/>
          <w:color w:val="000000" w:themeColor="text1"/>
          <w:sz w:val="20"/>
          <w:szCs w:val="20"/>
        </w:rPr>
      </w:pPr>
    </w:p>
    <w:p w14:paraId="0BA7D6E7" w14:textId="77777777" w:rsidR="005E7FCD" w:rsidRPr="00CD2B1F" w:rsidRDefault="005E7FCD" w:rsidP="009F2EDF">
      <w:pPr>
        <w:spacing w:line="240" w:lineRule="auto"/>
        <w:rPr>
          <w:rFonts w:ascii="Arial" w:hAnsi="Arial" w:cs="Arial"/>
          <w:color w:val="000000" w:themeColor="text1"/>
          <w:sz w:val="20"/>
          <w:szCs w:val="20"/>
        </w:rPr>
      </w:pPr>
    </w:p>
    <w:p w14:paraId="40EC1ED4" w14:textId="77777777" w:rsidR="001F5F89" w:rsidRPr="00CD2B1F" w:rsidRDefault="001F5F89" w:rsidP="009F2EDF">
      <w:pPr>
        <w:spacing w:line="240" w:lineRule="auto"/>
        <w:rPr>
          <w:rFonts w:ascii="Arial" w:hAnsi="Arial" w:cs="Arial"/>
          <w:color w:val="000000" w:themeColor="text1"/>
          <w:sz w:val="20"/>
          <w:szCs w:val="20"/>
        </w:rPr>
      </w:pPr>
    </w:p>
    <w:p w14:paraId="3D678CB9" w14:textId="77777777" w:rsidR="005E7FCD" w:rsidRPr="00CD2B1F" w:rsidRDefault="005E7FCD" w:rsidP="009F2EDF">
      <w:pPr>
        <w:spacing w:line="240" w:lineRule="auto"/>
        <w:rPr>
          <w:rFonts w:ascii="Arial" w:hAnsi="Arial" w:cs="Arial"/>
          <w:color w:val="000000" w:themeColor="text1"/>
          <w:sz w:val="20"/>
          <w:szCs w:val="20"/>
        </w:rPr>
      </w:pPr>
    </w:p>
    <w:p w14:paraId="488E69A7" w14:textId="66BD4031" w:rsidR="00C42C93" w:rsidRPr="00CD2B1F" w:rsidRDefault="00C42C93" w:rsidP="00C42C93">
      <w:pPr>
        <w:pBdr>
          <w:bottom w:val="single" w:sz="4" w:space="1" w:color="auto"/>
        </w:pBdr>
        <w:spacing w:after="0" w:line="240" w:lineRule="auto"/>
        <w:rPr>
          <w:rFonts w:ascii="Arial" w:hAnsi="Arial" w:cs="Arial"/>
          <w:b/>
          <w:color w:val="000000" w:themeColor="text1"/>
        </w:rPr>
      </w:pPr>
      <w:r w:rsidRPr="00CD2B1F">
        <w:rPr>
          <w:rFonts w:ascii="Arial" w:hAnsi="Arial" w:cs="Arial"/>
          <w:b/>
          <w:color w:val="000000" w:themeColor="text1"/>
        </w:rPr>
        <w:lastRenderedPageBreak/>
        <w:t>NAZIV PROGRAMA:</w:t>
      </w:r>
      <w:r w:rsidRPr="00CD2B1F">
        <w:rPr>
          <w:rFonts w:ascii="Arial" w:hAnsi="Arial" w:cs="Arial"/>
          <w:b/>
          <w:color w:val="000000" w:themeColor="text1"/>
        </w:rPr>
        <w:tab/>
        <w:t xml:space="preserve"> </w:t>
      </w:r>
      <w:r w:rsidR="00BA425C">
        <w:rPr>
          <w:rFonts w:ascii="Arial" w:hAnsi="Arial" w:cs="Arial"/>
          <w:b/>
          <w:color w:val="000000" w:themeColor="text1"/>
        </w:rPr>
        <w:t xml:space="preserve">7002 </w:t>
      </w:r>
      <w:r w:rsidR="001F5F89" w:rsidRPr="00CD2B1F">
        <w:rPr>
          <w:rFonts w:ascii="Arial" w:hAnsi="Arial" w:cs="Arial"/>
          <w:b/>
          <w:color w:val="000000" w:themeColor="text1"/>
        </w:rPr>
        <w:t>POMORSKO DOBRO</w:t>
      </w:r>
    </w:p>
    <w:p w14:paraId="1A77FA58" w14:textId="77777777" w:rsidR="00C42C93" w:rsidRPr="00CD2B1F" w:rsidRDefault="00C42C93" w:rsidP="00C42C93">
      <w:pPr>
        <w:spacing w:after="0" w:line="240" w:lineRule="auto"/>
        <w:rPr>
          <w:rFonts w:ascii="Arial" w:hAnsi="Arial" w:cs="Arial"/>
          <w:b/>
          <w:color w:val="000000" w:themeColor="text1"/>
          <w:sz w:val="20"/>
          <w:szCs w:val="20"/>
        </w:rPr>
      </w:pPr>
    </w:p>
    <w:p w14:paraId="07CBD12C" w14:textId="77777777" w:rsidR="00C42C93" w:rsidRPr="00CD2B1F" w:rsidRDefault="00C42C93" w:rsidP="008A33CE">
      <w:pPr>
        <w:spacing w:after="0" w:line="240" w:lineRule="auto"/>
        <w:jc w:val="both"/>
        <w:rPr>
          <w:rFonts w:ascii="Arial" w:hAnsi="Arial" w:cs="Arial"/>
          <w:b/>
          <w:color w:val="000000" w:themeColor="text1"/>
          <w:sz w:val="20"/>
          <w:szCs w:val="20"/>
        </w:rPr>
      </w:pPr>
    </w:p>
    <w:p w14:paraId="3124383D" w14:textId="77777777" w:rsidR="00530C1C" w:rsidRPr="00CD2B1F" w:rsidRDefault="00530C1C" w:rsidP="00530C1C">
      <w:pPr>
        <w:pStyle w:val="Footer"/>
        <w:jc w:val="both"/>
        <w:rPr>
          <w:rFonts w:ascii="Arial" w:hAnsi="Arial" w:cs="Arial"/>
          <w:b/>
          <w:color w:val="000000" w:themeColor="text1"/>
          <w:sz w:val="20"/>
          <w:szCs w:val="20"/>
        </w:rPr>
      </w:pPr>
      <w:r w:rsidRPr="00CD2B1F">
        <w:rPr>
          <w:rFonts w:ascii="Arial" w:hAnsi="Arial" w:cs="Arial"/>
          <w:b/>
          <w:color w:val="000000" w:themeColor="text1"/>
          <w:sz w:val="20"/>
          <w:szCs w:val="20"/>
        </w:rPr>
        <w:t xml:space="preserve">SVRHA PROGRAMA: </w:t>
      </w:r>
    </w:p>
    <w:p w14:paraId="558E38ED" w14:textId="77777777" w:rsidR="00530C1C" w:rsidRPr="00CD2B1F" w:rsidRDefault="00530C1C" w:rsidP="00D14EEB">
      <w:pPr>
        <w:spacing w:after="0" w:line="240" w:lineRule="auto"/>
        <w:jc w:val="both"/>
        <w:rPr>
          <w:rFonts w:ascii="Arial" w:hAnsi="Arial" w:cs="Arial"/>
          <w:color w:val="000000" w:themeColor="text1"/>
          <w:sz w:val="20"/>
          <w:szCs w:val="20"/>
        </w:rPr>
      </w:pPr>
      <w:r w:rsidRPr="00CD2B1F">
        <w:rPr>
          <w:rFonts w:ascii="Arial" w:hAnsi="Arial" w:cs="Arial"/>
          <w:color w:val="000000" w:themeColor="text1"/>
          <w:sz w:val="20"/>
          <w:szCs w:val="20"/>
        </w:rPr>
        <w:t xml:space="preserve">Očuvanje i upravljanje pomorskim dobrom, </w:t>
      </w:r>
      <w:r w:rsidRPr="001171C1">
        <w:rPr>
          <w:rFonts w:ascii="Arial" w:hAnsi="Arial" w:cs="Arial"/>
          <w:color w:val="000000" w:themeColor="text1"/>
          <w:sz w:val="20"/>
          <w:szCs w:val="20"/>
        </w:rPr>
        <w:t>održavanje vanlučkog</w:t>
      </w:r>
      <w:r w:rsidRPr="00CD2B1F">
        <w:rPr>
          <w:rFonts w:ascii="Arial" w:hAnsi="Arial" w:cs="Arial"/>
          <w:color w:val="000000" w:themeColor="text1"/>
          <w:sz w:val="20"/>
          <w:szCs w:val="20"/>
        </w:rPr>
        <w:t xml:space="preserve"> područja pomorskog dobra, zadovoljenje preduvjeta za poticanje gospodarskih djelatnosti -  utvrđivanjem granica pomorskog dobra i lučkog područja luka otvorenih za javni promet i koncesioniranjem pomorskog dobra, zaštita mora, morske obale i okoliša.  </w:t>
      </w:r>
    </w:p>
    <w:p w14:paraId="4C2AC1DA" w14:textId="77777777" w:rsidR="00530C1C" w:rsidRPr="00CD2B1F" w:rsidRDefault="00530C1C" w:rsidP="00530C1C">
      <w:pPr>
        <w:spacing w:after="0" w:line="240" w:lineRule="auto"/>
        <w:rPr>
          <w:rFonts w:ascii="Arial" w:hAnsi="Arial" w:cs="Arial"/>
          <w:b/>
          <w:color w:val="000000" w:themeColor="text1"/>
          <w:sz w:val="20"/>
          <w:szCs w:val="20"/>
        </w:rPr>
      </w:pPr>
    </w:p>
    <w:p w14:paraId="1F5B954D" w14:textId="77777777" w:rsidR="00530C1C" w:rsidRPr="00CD2B1F" w:rsidRDefault="00530C1C" w:rsidP="00530C1C">
      <w:pPr>
        <w:spacing w:after="0" w:line="240" w:lineRule="auto"/>
        <w:ind w:left="709" w:hanging="709"/>
        <w:rPr>
          <w:rFonts w:ascii="Arial" w:hAnsi="Arial" w:cs="Arial"/>
          <w:bCs/>
          <w:iCs/>
          <w:color w:val="000000" w:themeColor="text1"/>
          <w:sz w:val="20"/>
          <w:szCs w:val="20"/>
        </w:rPr>
      </w:pPr>
      <w:r w:rsidRPr="00CD2B1F">
        <w:rPr>
          <w:rFonts w:ascii="Arial" w:hAnsi="Arial" w:cs="Arial"/>
          <w:b/>
          <w:color w:val="000000" w:themeColor="text1"/>
          <w:sz w:val="20"/>
          <w:szCs w:val="20"/>
        </w:rPr>
        <w:t xml:space="preserve">POVEZANOST PROGRAMA SA STRATEŠKIM DOKUMENTIMA:                                                              </w:t>
      </w:r>
      <w:r w:rsidRPr="00CD2B1F">
        <w:rPr>
          <w:rFonts w:ascii="Arial" w:hAnsi="Arial" w:cs="Arial"/>
          <w:bCs/>
          <w:color w:val="000000" w:themeColor="text1"/>
          <w:sz w:val="20"/>
          <w:szCs w:val="20"/>
        </w:rPr>
        <w:t>Plan razvoja Primorsko-goranske županije za razdoblje 2022. – 2027. godine.</w:t>
      </w:r>
    </w:p>
    <w:p w14:paraId="177B5AEE" w14:textId="77777777" w:rsidR="00530C1C" w:rsidRPr="00CD2B1F" w:rsidRDefault="00530C1C" w:rsidP="00530C1C">
      <w:pPr>
        <w:spacing w:after="0" w:line="240" w:lineRule="auto"/>
        <w:rPr>
          <w:rFonts w:ascii="Arial" w:hAnsi="Arial" w:cs="Arial"/>
          <w:b/>
          <w:color w:val="000000" w:themeColor="text1"/>
          <w:sz w:val="20"/>
          <w:szCs w:val="20"/>
        </w:rPr>
      </w:pPr>
    </w:p>
    <w:p w14:paraId="725C1986" w14:textId="77777777" w:rsidR="00530C1C" w:rsidRPr="00CD2B1F" w:rsidRDefault="00530C1C" w:rsidP="00530C1C">
      <w:pPr>
        <w:spacing w:after="0" w:line="240" w:lineRule="auto"/>
        <w:ind w:firstLine="708"/>
        <w:rPr>
          <w:rFonts w:ascii="Arial" w:hAnsi="Arial" w:cs="Arial"/>
          <w:iCs/>
          <w:color w:val="000000" w:themeColor="text1"/>
          <w:sz w:val="20"/>
          <w:szCs w:val="20"/>
        </w:rPr>
      </w:pPr>
      <w:r w:rsidRPr="00CD2B1F">
        <w:rPr>
          <w:rFonts w:ascii="Arial" w:hAnsi="Arial" w:cs="Arial"/>
          <w:b/>
          <w:color w:val="000000" w:themeColor="text1"/>
          <w:sz w:val="20"/>
          <w:szCs w:val="20"/>
        </w:rPr>
        <w:t xml:space="preserve">POSEBNI CILJ: </w:t>
      </w:r>
      <w:r w:rsidRPr="00CD2B1F">
        <w:rPr>
          <w:rFonts w:ascii="Arial" w:hAnsi="Arial" w:cs="Arial"/>
          <w:iCs/>
          <w:color w:val="000000" w:themeColor="text1"/>
          <w:sz w:val="20"/>
          <w:szCs w:val="20"/>
        </w:rPr>
        <w:t>3.1. Pametan i održiv pristup upravljanju prostorom i prirodnim resursima</w:t>
      </w:r>
    </w:p>
    <w:p w14:paraId="524C2B4E" w14:textId="478D3179" w:rsidR="00530C1C" w:rsidRPr="00CD2B1F" w:rsidRDefault="00530C1C" w:rsidP="00530C1C">
      <w:pPr>
        <w:spacing w:after="0" w:line="240" w:lineRule="auto"/>
        <w:ind w:firstLine="708"/>
        <w:rPr>
          <w:rFonts w:ascii="Arial" w:hAnsi="Arial" w:cs="Arial"/>
          <w:color w:val="000000" w:themeColor="text1"/>
          <w:sz w:val="20"/>
          <w:szCs w:val="20"/>
        </w:rPr>
      </w:pPr>
      <w:r w:rsidRPr="00CD2B1F">
        <w:rPr>
          <w:rFonts w:ascii="Arial" w:hAnsi="Arial" w:cs="Arial"/>
          <w:iCs/>
          <w:color w:val="000000" w:themeColor="text1"/>
          <w:sz w:val="20"/>
          <w:szCs w:val="20"/>
        </w:rPr>
        <w:t xml:space="preserve">                           </w:t>
      </w:r>
      <w:r w:rsidR="003C7A66">
        <w:rPr>
          <w:rFonts w:ascii="Arial" w:hAnsi="Arial" w:cs="Arial"/>
          <w:color w:val="000000" w:themeColor="text1"/>
          <w:sz w:val="20"/>
          <w:szCs w:val="20"/>
        </w:rPr>
        <w:t>5.5. Razvoj Gorskog kotara i o</w:t>
      </w:r>
      <w:r w:rsidRPr="00CD2B1F">
        <w:rPr>
          <w:rFonts w:ascii="Arial" w:hAnsi="Arial" w:cs="Arial"/>
          <w:color w:val="000000" w:themeColor="text1"/>
          <w:sz w:val="20"/>
          <w:szCs w:val="20"/>
        </w:rPr>
        <w:t>toka aktiviranjem njihovih razvojnih potencijala</w:t>
      </w:r>
    </w:p>
    <w:p w14:paraId="4F263277" w14:textId="77777777" w:rsidR="00530C1C" w:rsidRPr="00CD2B1F" w:rsidRDefault="00530C1C" w:rsidP="00530C1C">
      <w:pPr>
        <w:spacing w:after="0" w:line="240" w:lineRule="auto"/>
        <w:rPr>
          <w:rFonts w:ascii="Arial" w:hAnsi="Arial" w:cs="Arial"/>
          <w:b/>
          <w:color w:val="000000" w:themeColor="text1"/>
          <w:sz w:val="20"/>
          <w:szCs w:val="20"/>
        </w:rPr>
      </w:pPr>
    </w:p>
    <w:p w14:paraId="076AE4FD" w14:textId="77777777" w:rsidR="00530C1C" w:rsidRPr="00CD2B1F" w:rsidRDefault="00530C1C" w:rsidP="00530C1C">
      <w:pPr>
        <w:spacing w:after="0" w:line="240" w:lineRule="auto"/>
        <w:ind w:left="708"/>
        <w:rPr>
          <w:rFonts w:ascii="Arial" w:hAnsi="Arial" w:cs="Arial"/>
          <w:iCs/>
          <w:color w:val="000000" w:themeColor="text1"/>
          <w:sz w:val="20"/>
          <w:szCs w:val="20"/>
        </w:rPr>
      </w:pPr>
      <w:r w:rsidRPr="00CD2B1F">
        <w:rPr>
          <w:rFonts w:ascii="Arial" w:hAnsi="Arial" w:cs="Arial"/>
          <w:b/>
          <w:color w:val="000000" w:themeColor="text1"/>
          <w:sz w:val="20"/>
          <w:szCs w:val="20"/>
        </w:rPr>
        <w:t xml:space="preserve">MJERA: </w:t>
      </w:r>
      <w:r w:rsidRPr="00CD2B1F">
        <w:rPr>
          <w:rFonts w:ascii="Arial" w:hAnsi="Arial" w:cs="Arial"/>
          <w:iCs/>
          <w:color w:val="000000" w:themeColor="text1"/>
          <w:sz w:val="20"/>
          <w:szCs w:val="20"/>
        </w:rPr>
        <w:t>3.1.2. Održivo i učinkovito upravljanje prostorom i poticanje razvoja zelene infrastrukture</w:t>
      </w:r>
    </w:p>
    <w:p w14:paraId="2ADF64A6" w14:textId="77777777" w:rsidR="00A06A32" w:rsidRPr="00CD2B1F" w:rsidRDefault="00530C1C" w:rsidP="00530C1C">
      <w:pPr>
        <w:spacing w:after="0" w:line="240" w:lineRule="auto"/>
        <w:ind w:left="1540" w:hanging="832"/>
        <w:rPr>
          <w:rFonts w:ascii="Arial" w:hAnsi="Arial" w:cs="Arial"/>
          <w:i/>
          <w:iCs/>
          <w:color w:val="000000" w:themeColor="text1"/>
          <w:sz w:val="20"/>
          <w:szCs w:val="20"/>
        </w:rPr>
      </w:pPr>
      <w:r w:rsidRPr="00CD2B1F">
        <w:rPr>
          <w:rFonts w:ascii="Arial" w:hAnsi="Arial" w:cs="Arial"/>
          <w:b/>
          <w:color w:val="000000" w:themeColor="text1"/>
          <w:sz w:val="20"/>
          <w:szCs w:val="20"/>
        </w:rPr>
        <w:t xml:space="preserve">               </w:t>
      </w:r>
      <w:r w:rsidRPr="00CD2B1F">
        <w:rPr>
          <w:rFonts w:ascii="Arial" w:hAnsi="Arial" w:cs="Arial"/>
          <w:color w:val="000000" w:themeColor="text1"/>
          <w:sz w:val="20"/>
          <w:szCs w:val="20"/>
        </w:rPr>
        <w:t>5.5.3. Izgradnja održive infrastrukture u funkciji razvoja ruralnog područja, otoka i Gorskog kotara</w:t>
      </w:r>
    </w:p>
    <w:p w14:paraId="57250A9F" w14:textId="77777777" w:rsidR="00783188" w:rsidRPr="00CD2B1F" w:rsidRDefault="00783188" w:rsidP="00C42C93">
      <w:pPr>
        <w:spacing w:after="0" w:line="240" w:lineRule="auto"/>
        <w:rPr>
          <w:rFonts w:ascii="Arial" w:hAnsi="Arial" w:cs="Arial"/>
          <w:color w:val="000000" w:themeColor="text1"/>
          <w:sz w:val="20"/>
          <w:szCs w:val="20"/>
        </w:rPr>
      </w:pPr>
    </w:p>
    <w:p w14:paraId="43155931" w14:textId="77777777" w:rsidR="00530C1C" w:rsidRPr="00CD2B1F" w:rsidRDefault="00530C1C" w:rsidP="00530C1C">
      <w:pPr>
        <w:spacing w:after="0" w:line="240" w:lineRule="auto"/>
        <w:jc w:val="both"/>
        <w:rPr>
          <w:rFonts w:ascii="Arial" w:hAnsi="Arial" w:cs="Arial"/>
          <w:b/>
          <w:color w:val="000000" w:themeColor="text1"/>
          <w:sz w:val="20"/>
          <w:szCs w:val="20"/>
        </w:rPr>
      </w:pPr>
      <w:r w:rsidRPr="00CD2B1F">
        <w:rPr>
          <w:rFonts w:ascii="Arial" w:hAnsi="Arial" w:cs="Arial"/>
          <w:b/>
          <w:color w:val="000000" w:themeColor="text1"/>
          <w:sz w:val="20"/>
          <w:szCs w:val="20"/>
        </w:rPr>
        <w:t>OBRAZLOŽENJE IZVRŠENJE PROGRAMA S OSVRTOM NA CILJEVE KOJI SU OSTVARENI NJEGOVOM PROVEDBOM I POKAZATELJIMA USPJEŠNOSTI REALIZACIJE CILJEVA:</w:t>
      </w:r>
    </w:p>
    <w:p w14:paraId="250B8811" w14:textId="77777777" w:rsidR="00C42C93" w:rsidRPr="00CD2B1F" w:rsidRDefault="00C42C93" w:rsidP="00C42C93">
      <w:pPr>
        <w:spacing w:after="0" w:line="240" w:lineRule="auto"/>
        <w:rPr>
          <w:rFonts w:ascii="Arial" w:hAnsi="Arial" w:cs="Arial"/>
          <w:b/>
          <w:color w:val="000000" w:themeColor="text1"/>
          <w:sz w:val="20"/>
          <w:szCs w:val="20"/>
        </w:rPr>
      </w:pPr>
    </w:p>
    <w:p w14:paraId="466FB0CB" w14:textId="77777777" w:rsidR="00EB72F8" w:rsidRPr="00CD2B1F" w:rsidRDefault="00EB72F8" w:rsidP="00EB72F8">
      <w:pPr>
        <w:spacing w:after="0" w:line="240" w:lineRule="auto"/>
        <w:rPr>
          <w:rFonts w:ascii="Arial" w:hAnsi="Arial" w:cs="Arial"/>
          <w:color w:val="000000" w:themeColor="text1"/>
          <w:sz w:val="20"/>
          <w:szCs w:val="20"/>
        </w:rPr>
      </w:pPr>
      <w:r w:rsidRPr="00CD2B1F">
        <w:rPr>
          <w:rFonts w:ascii="Arial" w:hAnsi="Arial" w:cs="Arial"/>
          <w:color w:val="000000" w:themeColor="text1"/>
          <w:sz w:val="20"/>
          <w:szCs w:val="20"/>
        </w:rPr>
        <w:t>Program sadrži aktivnosti i projekte:</w:t>
      </w:r>
    </w:p>
    <w:p w14:paraId="45DE3390" w14:textId="77777777" w:rsidR="00EB72F8" w:rsidRPr="00CD2B1F" w:rsidRDefault="006D58A2" w:rsidP="00EB72F8">
      <w:pPr>
        <w:pStyle w:val="ListParagraph"/>
        <w:numPr>
          <w:ilvl w:val="0"/>
          <w:numId w:val="5"/>
        </w:numPr>
        <w:spacing w:after="0" w:line="240" w:lineRule="auto"/>
        <w:ind w:left="426" w:hanging="426"/>
        <w:rPr>
          <w:rFonts w:ascii="Arial" w:hAnsi="Arial" w:cs="Arial"/>
          <w:b/>
          <w:color w:val="000000" w:themeColor="text1"/>
          <w:sz w:val="20"/>
          <w:szCs w:val="20"/>
        </w:rPr>
      </w:pPr>
      <w:r w:rsidRPr="00CD2B1F">
        <w:rPr>
          <w:rFonts w:ascii="Arial" w:hAnsi="Arial" w:cs="Arial"/>
          <w:b/>
          <w:color w:val="000000" w:themeColor="text1"/>
          <w:sz w:val="20"/>
          <w:szCs w:val="20"/>
        </w:rPr>
        <w:t>Projekt - Održa</w:t>
      </w:r>
      <w:r w:rsidR="007736FC" w:rsidRPr="00CD2B1F">
        <w:rPr>
          <w:rFonts w:ascii="Arial" w:hAnsi="Arial" w:cs="Arial"/>
          <w:b/>
          <w:color w:val="000000" w:themeColor="text1"/>
          <w:sz w:val="20"/>
          <w:szCs w:val="20"/>
        </w:rPr>
        <w:t xml:space="preserve">vanje pomorskog dobra - </w:t>
      </w:r>
      <w:r w:rsidRPr="00CD2B1F">
        <w:rPr>
          <w:rFonts w:ascii="Arial" w:hAnsi="Arial" w:cs="Arial"/>
          <w:b/>
          <w:color w:val="000000" w:themeColor="text1"/>
          <w:sz w:val="20"/>
          <w:szCs w:val="20"/>
        </w:rPr>
        <w:t>izvan</w:t>
      </w:r>
      <w:r w:rsidR="00FE0652" w:rsidRPr="00CD2B1F">
        <w:rPr>
          <w:rFonts w:ascii="Arial" w:hAnsi="Arial" w:cs="Arial"/>
          <w:b/>
          <w:color w:val="000000" w:themeColor="text1"/>
          <w:sz w:val="20"/>
          <w:szCs w:val="20"/>
        </w:rPr>
        <w:t xml:space="preserve"> </w:t>
      </w:r>
      <w:r w:rsidRPr="00CD2B1F">
        <w:rPr>
          <w:rFonts w:ascii="Arial" w:hAnsi="Arial" w:cs="Arial"/>
          <w:b/>
          <w:color w:val="000000" w:themeColor="text1"/>
          <w:sz w:val="20"/>
          <w:szCs w:val="20"/>
        </w:rPr>
        <w:t>lučko područje</w:t>
      </w:r>
    </w:p>
    <w:p w14:paraId="58B22B31" w14:textId="77777777" w:rsidR="005357AB" w:rsidRPr="0077784E" w:rsidRDefault="005357AB" w:rsidP="005357AB">
      <w:pPr>
        <w:spacing w:after="0" w:line="240" w:lineRule="auto"/>
        <w:ind w:left="425"/>
        <w:jc w:val="both"/>
        <w:rPr>
          <w:rFonts w:ascii="Arial" w:hAnsi="Arial" w:cs="Arial"/>
          <w:sz w:val="20"/>
          <w:szCs w:val="20"/>
        </w:rPr>
      </w:pPr>
      <w:r w:rsidRPr="0077784E">
        <w:rPr>
          <w:rFonts w:ascii="Arial" w:hAnsi="Arial" w:cs="Arial"/>
          <w:sz w:val="20"/>
          <w:szCs w:val="20"/>
        </w:rPr>
        <w:t xml:space="preserve">U Proračunu Primorsko-goranske županije za navedenu namjenu planiran je iznos od 100.000,00 eura koji je u cijelosti planiran za tekuće pomoći unutar općeg proračuna namijenjen jedinicama lokalne samouprave. Sredstva su planirana u slučaju štete na pomorskom dobru nastale uslijed izvanrednog događaja, za čiju sanaciju je sukladno članku 11. Zakona o pomorskom dobru i morskim lukama  (NN br. 83/23, u daljnjem tekstu: ZPDML ) nadležna jedinica regionalne samouprave. </w:t>
      </w:r>
    </w:p>
    <w:p w14:paraId="462FC9BF" w14:textId="77777777" w:rsidR="005357AB" w:rsidRPr="0077784E" w:rsidRDefault="005357AB" w:rsidP="005357AB">
      <w:pPr>
        <w:spacing w:after="0" w:line="240" w:lineRule="auto"/>
        <w:ind w:left="425"/>
        <w:jc w:val="both"/>
        <w:rPr>
          <w:rFonts w:ascii="Arial" w:hAnsi="Arial" w:cs="Arial"/>
          <w:sz w:val="20"/>
          <w:szCs w:val="20"/>
        </w:rPr>
      </w:pPr>
      <w:r w:rsidRPr="0077784E">
        <w:rPr>
          <w:rFonts w:ascii="Arial" w:hAnsi="Arial" w:cs="Arial"/>
          <w:sz w:val="20"/>
          <w:szCs w:val="20"/>
        </w:rPr>
        <w:t>Tijekom 2024. godine Upravni odjel je zaprimio je 7 zahtjeva od strane 6 jedinica lokalne samouprave za sufinanciranjem sanacije nastale štete na pomorskom dobru uslijed izvanrednog događaja.</w:t>
      </w:r>
    </w:p>
    <w:p w14:paraId="325B8126" w14:textId="77777777" w:rsidR="005357AB" w:rsidRPr="0077784E" w:rsidRDefault="005357AB" w:rsidP="005357AB">
      <w:pPr>
        <w:spacing w:after="0" w:line="240" w:lineRule="auto"/>
        <w:ind w:left="425"/>
        <w:jc w:val="both"/>
        <w:rPr>
          <w:rFonts w:ascii="Arial" w:hAnsi="Arial" w:cs="Arial"/>
          <w:sz w:val="20"/>
          <w:szCs w:val="20"/>
        </w:rPr>
      </w:pPr>
      <w:r w:rsidRPr="0077784E">
        <w:rPr>
          <w:rFonts w:ascii="Arial" w:hAnsi="Arial" w:cs="Arial"/>
          <w:sz w:val="20"/>
          <w:szCs w:val="20"/>
        </w:rPr>
        <w:t>Slijedom navedenoga raspoređena su cjelokupna osigurana sredstva u ukupnom iznosu od 100.000,00 eura i to:</w:t>
      </w:r>
    </w:p>
    <w:p w14:paraId="7B7663B2" w14:textId="77777777" w:rsidR="005357AB" w:rsidRPr="0077784E" w:rsidRDefault="005357AB" w:rsidP="005357AB">
      <w:pPr>
        <w:pStyle w:val="ListParagraph"/>
        <w:numPr>
          <w:ilvl w:val="0"/>
          <w:numId w:val="39"/>
        </w:numPr>
        <w:spacing w:after="0" w:line="240" w:lineRule="auto"/>
        <w:ind w:left="851"/>
        <w:jc w:val="both"/>
        <w:rPr>
          <w:rFonts w:ascii="Arial" w:hAnsi="Arial" w:cs="Arial"/>
          <w:sz w:val="20"/>
          <w:szCs w:val="20"/>
        </w:rPr>
      </w:pPr>
      <w:r w:rsidRPr="0077784E">
        <w:rPr>
          <w:rFonts w:ascii="Arial" w:hAnsi="Arial" w:cs="Arial"/>
          <w:sz w:val="20"/>
          <w:szCs w:val="20"/>
        </w:rPr>
        <w:t>Općina Lopar</w:t>
      </w:r>
    </w:p>
    <w:p w14:paraId="07DB9C27" w14:textId="77777777" w:rsidR="005357AB" w:rsidRPr="0077784E" w:rsidRDefault="005357AB" w:rsidP="005357AB">
      <w:pPr>
        <w:pStyle w:val="ListParagraph"/>
        <w:numPr>
          <w:ilvl w:val="0"/>
          <w:numId w:val="40"/>
        </w:numPr>
        <w:spacing w:after="0" w:line="240" w:lineRule="auto"/>
        <w:jc w:val="both"/>
        <w:rPr>
          <w:rFonts w:ascii="Arial" w:hAnsi="Arial" w:cs="Arial"/>
          <w:sz w:val="20"/>
          <w:szCs w:val="20"/>
        </w:rPr>
      </w:pPr>
      <w:r w:rsidRPr="0077784E">
        <w:rPr>
          <w:rFonts w:ascii="Arial" w:hAnsi="Arial" w:cs="Arial"/>
          <w:sz w:val="20"/>
          <w:szCs w:val="20"/>
        </w:rPr>
        <w:t>sanacija šteta na pomorskom dobru Općine Lopar – Rajska plaža, Livačina, Mel i Podkošino – 12.500,00 eura</w:t>
      </w:r>
    </w:p>
    <w:p w14:paraId="0F023AA5" w14:textId="77777777" w:rsidR="005357AB" w:rsidRPr="0077784E" w:rsidRDefault="005357AB" w:rsidP="005357AB">
      <w:pPr>
        <w:pStyle w:val="ListParagraph"/>
        <w:numPr>
          <w:ilvl w:val="0"/>
          <w:numId w:val="40"/>
        </w:numPr>
        <w:spacing w:after="0" w:line="240" w:lineRule="auto"/>
        <w:jc w:val="both"/>
        <w:rPr>
          <w:rFonts w:ascii="Arial" w:hAnsi="Arial" w:cs="Arial"/>
          <w:sz w:val="20"/>
          <w:szCs w:val="20"/>
        </w:rPr>
      </w:pPr>
      <w:r w:rsidRPr="0077784E">
        <w:rPr>
          <w:rFonts w:ascii="Arial" w:hAnsi="Arial" w:cs="Arial"/>
          <w:sz w:val="20"/>
          <w:szCs w:val="20"/>
        </w:rPr>
        <w:t>sanacija pomorskog dobra – sanacija na predjelu Mel, uvali Siće i uvali Vila Mira – 12.445,38 eura</w:t>
      </w:r>
    </w:p>
    <w:p w14:paraId="63908170" w14:textId="77777777" w:rsidR="005357AB" w:rsidRPr="0077784E" w:rsidRDefault="005357AB" w:rsidP="005357AB">
      <w:pPr>
        <w:pStyle w:val="ListParagraph"/>
        <w:numPr>
          <w:ilvl w:val="0"/>
          <w:numId w:val="39"/>
        </w:numPr>
        <w:spacing w:after="0" w:line="240" w:lineRule="auto"/>
        <w:ind w:left="851"/>
        <w:jc w:val="both"/>
        <w:rPr>
          <w:rFonts w:ascii="Arial" w:hAnsi="Arial" w:cs="Arial"/>
          <w:sz w:val="20"/>
          <w:szCs w:val="20"/>
        </w:rPr>
      </w:pPr>
      <w:r w:rsidRPr="0077784E">
        <w:rPr>
          <w:rFonts w:ascii="Arial" w:hAnsi="Arial" w:cs="Arial"/>
          <w:sz w:val="20"/>
          <w:szCs w:val="20"/>
        </w:rPr>
        <w:t>Općina Omišalj</w:t>
      </w:r>
    </w:p>
    <w:p w14:paraId="39C29A0D" w14:textId="1C9D23F8" w:rsidR="005357AB" w:rsidRPr="0077784E" w:rsidRDefault="00C31611" w:rsidP="005357AB">
      <w:pPr>
        <w:pStyle w:val="ListParagraph"/>
        <w:numPr>
          <w:ilvl w:val="0"/>
          <w:numId w:val="40"/>
        </w:numPr>
        <w:spacing w:after="0" w:line="240" w:lineRule="auto"/>
        <w:jc w:val="both"/>
        <w:rPr>
          <w:rFonts w:ascii="Arial" w:hAnsi="Arial" w:cs="Arial"/>
          <w:sz w:val="20"/>
          <w:szCs w:val="20"/>
        </w:rPr>
      </w:pPr>
      <w:r>
        <w:rPr>
          <w:rFonts w:ascii="Arial" w:hAnsi="Arial" w:cs="Arial"/>
          <w:sz w:val="20"/>
          <w:szCs w:val="20"/>
        </w:rPr>
        <w:t>s</w:t>
      </w:r>
      <w:r w:rsidR="005357AB" w:rsidRPr="0077784E">
        <w:rPr>
          <w:rFonts w:ascii="Arial" w:hAnsi="Arial" w:cs="Arial"/>
          <w:sz w:val="20"/>
          <w:szCs w:val="20"/>
        </w:rPr>
        <w:t>anacija pomorskog dobra – kupalište Zagradi – 11.000,00 eura</w:t>
      </w:r>
    </w:p>
    <w:p w14:paraId="799CC1EE" w14:textId="77777777" w:rsidR="005357AB" w:rsidRPr="0077784E" w:rsidRDefault="005357AB" w:rsidP="005357AB">
      <w:pPr>
        <w:pStyle w:val="ListParagraph"/>
        <w:numPr>
          <w:ilvl w:val="0"/>
          <w:numId w:val="39"/>
        </w:numPr>
        <w:spacing w:after="0" w:line="240" w:lineRule="auto"/>
        <w:ind w:left="851"/>
        <w:jc w:val="both"/>
        <w:rPr>
          <w:rFonts w:ascii="Arial" w:hAnsi="Arial" w:cs="Arial"/>
          <w:sz w:val="20"/>
          <w:szCs w:val="20"/>
        </w:rPr>
      </w:pPr>
      <w:r w:rsidRPr="0077784E">
        <w:rPr>
          <w:rFonts w:ascii="Arial" w:hAnsi="Arial" w:cs="Arial"/>
          <w:sz w:val="20"/>
          <w:szCs w:val="20"/>
        </w:rPr>
        <w:t>Općina Mošćenička Draga</w:t>
      </w:r>
    </w:p>
    <w:p w14:paraId="0DC8C62B" w14:textId="6EC0AF71" w:rsidR="005357AB" w:rsidRPr="0077784E" w:rsidRDefault="00C31611" w:rsidP="005357AB">
      <w:pPr>
        <w:pStyle w:val="ListParagraph"/>
        <w:numPr>
          <w:ilvl w:val="0"/>
          <w:numId w:val="40"/>
        </w:numPr>
        <w:spacing w:after="0" w:line="240" w:lineRule="auto"/>
        <w:jc w:val="both"/>
        <w:rPr>
          <w:rFonts w:ascii="Arial" w:hAnsi="Arial" w:cs="Arial"/>
          <w:sz w:val="20"/>
          <w:szCs w:val="20"/>
        </w:rPr>
      </w:pPr>
      <w:r>
        <w:rPr>
          <w:rFonts w:ascii="Arial" w:hAnsi="Arial" w:cs="Arial"/>
          <w:sz w:val="20"/>
          <w:szCs w:val="20"/>
        </w:rPr>
        <w:t>s</w:t>
      </w:r>
      <w:r w:rsidR="005357AB" w:rsidRPr="0077784E">
        <w:rPr>
          <w:rFonts w:ascii="Arial" w:hAnsi="Arial" w:cs="Arial"/>
          <w:sz w:val="20"/>
          <w:szCs w:val="20"/>
        </w:rPr>
        <w:t>anacija pomorskog dobra – sanacija na dijelu Sv. Ivan – 19.743,81 eura</w:t>
      </w:r>
    </w:p>
    <w:p w14:paraId="6A671917" w14:textId="77777777" w:rsidR="005357AB" w:rsidRPr="0077784E" w:rsidRDefault="005357AB" w:rsidP="005357AB">
      <w:pPr>
        <w:pStyle w:val="ListParagraph"/>
        <w:numPr>
          <w:ilvl w:val="0"/>
          <w:numId w:val="39"/>
        </w:numPr>
        <w:spacing w:after="0" w:line="240" w:lineRule="auto"/>
        <w:ind w:left="851"/>
        <w:jc w:val="both"/>
        <w:rPr>
          <w:rFonts w:ascii="Arial" w:hAnsi="Arial" w:cs="Arial"/>
          <w:sz w:val="20"/>
          <w:szCs w:val="20"/>
        </w:rPr>
      </w:pPr>
      <w:r w:rsidRPr="0077784E">
        <w:rPr>
          <w:rFonts w:ascii="Arial" w:hAnsi="Arial" w:cs="Arial"/>
          <w:sz w:val="20"/>
          <w:szCs w:val="20"/>
        </w:rPr>
        <w:t>Grad Kraljevica</w:t>
      </w:r>
    </w:p>
    <w:p w14:paraId="103A6D69" w14:textId="743FEB68" w:rsidR="005357AB" w:rsidRPr="0077784E" w:rsidRDefault="00C31611" w:rsidP="005357AB">
      <w:pPr>
        <w:pStyle w:val="ListParagraph"/>
        <w:numPr>
          <w:ilvl w:val="0"/>
          <w:numId w:val="40"/>
        </w:numPr>
        <w:spacing w:after="0" w:line="240" w:lineRule="auto"/>
        <w:jc w:val="both"/>
        <w:rPr>
          <w:rFonts w:ascii="Arial" w:hAnsi="Arial" w:cs="Arial"/>
          <w:sz w:val="20"/>
          <w:szCs w:val="20"/>
        </w:rPr>
      </w:pPr>
      <w:r>
        <w:rPr>
          <w:rFonts w:ascii="Arial" w:hAnsi="Arial" w:cs="Arial"/>
          <w:sz w:val="20"/>
          <w:szCs w:val="20"/>
        </w:rPr>
        <w:t>s</w:t>
      </w:r>
      <w:r w:rsidR="005357AB" w:rsidRPr="0077784E">
        <w:rPr>
          <w:rFonts w:ascii="Arial" w:hAnsi="Arial" w:cs="Arial"/>
          <w:sz w:val="20"/>
          <w:szCs w:val="20"/>
        </w:rPr>
        <w:t>anacija pomorskog dobra – plaža na Carovu – 11.717,26 eura</w:t>
      </w:r>
    </w:p>
    <w:p w14:paraId="2C8417C2" w14:textId="77777777" w:rsidR="005357AB" w:rsidRPr="0077784E" w:rsidRDefault="005357AB" w:rsidP="005357AB">
      <w:pPr>
        <w:pStyle w:val="ListParagraph"/>
        <w:numPr>
          <w:ilvl w:val="0"/>
          <w:numId w:val="39"/>
        </w:numPr>
        <w:spacing w:after="0" w:line="240" w:lineRule="auto"/>
        <w:ind w:left="851"/>
        <w:jc w:val="both"/>
        <w:rPr>
          <w:rFonts w:ascii="Arial" w:hAnsi="Arial" w:cs="Arial"/>
          <w:sz w:val="20"/>
          <w:szCs w:val="20"/>
        </w:rPr>
      </w:pPr>
      <w:r w:rsidRPr="0077784E">
        <w:rPr>
          <w:rFonts w:ascii="Arial" w:hAnsi="Arial" w:cs="Arial"/>
          <w:sz w:val="20"/>
          <w:szCs w:val="20"/>
        </w:rPr>
        <w:t>Općina Malinska-Dubašnica</w:t>
      </w:r>
    </w:p>
    <w:p w14:paraId="6290334F" w14:textId="3BCF0C15" w:rsidR="005357AB" w:rsidRPr="0077784E" w:rsidRDefault="00C31611" w:rsidP="005357AB">
      <w:pPr>
        <w:pStyle w:val="ListParagraph"/>
        <w:numPr>
          <w:ilvl w:val="0"/>
          <w:numId w:val="40"/>
        </w:numPr>
        <w:spacing w:after="0" w:line="240" w:lineRule="auto"/>
        <w:jc w:val="both"/>
        <w:rPr>
          <w:rFonts w:ascii="Arial" w:hAnsi="Arial" w:cs="Arial"/>
          <w:sz w:val="20"/>
          <w:szCs w:val="20"/>
        </w:rPr>
      </w:pPr>
      <w:r>
        <w:rPr>
          <w:rFonts w:ascii="Arial" w:hAnsi="Arial" w:cs="Arial"/>
          <w:sz w:val="20"/>
          <w:szCs w:val="20"/>
        </w:rPr>
        <w:t>s</w:t>
      </w:r>
      <w:r w:rsidR="005357AB" w:rsidRPr="0077784E">
        <w:rPr>
          <w:rFonts w:ascii="Arial" w:hAnsi="Arial" w:cs="Arial"/>
          <w:sz w:val="20"/>
          <w:szCs w:val="20"/>
        </w:rPr>
        <w:t>anacija pomorskog dobra – plaža Haludovo – 12.593,55 eura</w:t>
      </w:r>
    </w:p>
    <w:p w14:paraId="510D42A0" w14:textId="77777777" w:rsidR="005357AB" w:rsidRPr="0077784E" w:rsidRDefault="005357AB" w:rsidP="005357AB">
      <w:pPr>
        <w:pStyle w:val="ListParagraph"/>
        <w:numPr>
          <w:ilvl w:val="0"/>
          <w:numId w:val="39"/>
        </w:numPr>
        <w:spacing w:after="0" w:line="240" w:lineRule="auto"/>
        <w:ind w:left="851"/>
        <w:jc w:val="both"/>
        <w:rPr>
          <w:rFonts w:ascii="Arial" w:hAnsi="Arial" w:cs="Arial"/>
          <w:sz w:val="20"/>
          <w:szCs w:val="20"/>
        </w:rPr>
      </w:pPr>
      <w:r w:rsidRPr="0077784E">
        <w:rPr>
          <w:rFonts w:ascii="Arial" w:hAnsi="Arial" w:cs="Arial"/>
          <w:sz w:val="20"/>
          <w:szCs w:val="20"/>
        </w:rPr>
        <w:t>Grad Rijeka</w:t>
      </w:r>
    </w:p>
    <w:p w14:paraId="04C1E7AB" w14:textId="570DB4E8" w:rsidR="005357AB" w:rsidRPr="0077784E" w:rsidRDefault="00C31611" w:rsidP="005357AB">
      <w:pPr>
        <w:pStyle w:val="ListParagraph"/>
        <w:numPr>
          <w:ilvl w:val="0"/>
          <w:numId w:val="40"/>
        </w:numPr>
        <w:spacing w:after="0" w:line="240" w:lineRule="auto"/>
        <w:jc w:val="both"/>
        <w:rPr>
          <w:rFonts w:ascii="Arial" w:hAnsi="Arial" w:cs="Arial"/>
          <w:sz w:val="20"/>
          <w:szCs w:val="20"/>
        </w:rPr>
      </w:pPr>
      <w:r>
        <w:rPr>
          <w:rFonts w:ascii="Arial" w:hAnsi="Arial" w:cs="Arial"/>
          <w:sz w:val="20"/>
          <w:szCs w:val="20"/>
        </w:rPr>
        <w:t>s</w:t>
      </w:r>
      <w:r w:rsidR="005357AB" w:rsidRPr="0077784E">
        <w:rPr>
          <w:rFonts w:ascii="Arial" w:hAnsi="Arial" w:cs="Arial"/>
          <w:sz w:val="20"/>
          <w:szCs w:val="20"/>
        </w:rPr>
        <w:t>anacija pomorskog dobra – plaža Kostanj – 20.000,00 eura</w:t>
      </w:r>
    </w:p>
    <w:p w14:paraId="1DE1420C" w14:textId="77777777" w:rsidR="005357AB" w:rsidRPr="0077784E" w:rsidRDefault="005357AB" w:rsidP="005357AB">
      <w:pPr>
        <w:spacing w:after="0" w:line="240" w:lineRule="auto"/>
        <w:ind w:left="426"/>
        <w:jc w:val="both"/>
        <w:rPr>
          <w:rFonts w:ascii="Arial" w:hAnsi="Arial" w:cs="Arial"/>
          <w:sz w:val="20"/>
          <w:szCs w:val="20"/>
        </w:rPr>
      </w:pPr>
    </w:p>
    <w:p w14:paraId="65AF7F4E" w14:textId="58CB83F0" w:rsidR="005357AB" w:rsidRPr="0077784E" w:rsidRDefault="005357AB" w:rsidP="005357AB">
      <w:pPr>
        <w:spacing w:after="0" w:line="240" w:lineRule="auto"/>
        <w:ind w:left="426"/>
        <w:jc w:val="both"/>
        <w:rPr>
          <w:rFonts w:ascii="Arial" w:hAnsi="Arial" w:cs="Arial"/>
          <w:sz w:val="20"/>
          <w:szCs w:val="20"/>
        </w:rPr>
      </w:pPr>
      <w:r w:rsidRPr="0077784E">
        <w:rPr>
          <w:rFonts w:ascii="Arial" w:hAnsi="Arial" w:cs="Arial"/>
          <w:sz w:val="20"/>
          <w:szCs w:val="20"/>
        </w:rPr>
        <w:t>Od ukupno dodijeljenih sredstava od 100.000,00 eura ukupno je realizirano 67.406,45 eura te su još preostala za realizaciju sre</w:t>
      </w:r>
      <w:r w:rsidR="00C31611">
        <w:rPr>
          <w:rFonts w:ascii="Arial" w:hAnsi="Arial" w:cs="Arial"/>
          <w:sz w:val="20"/>
          <w:szCs w:val="20"/>
        </w:rPr>
        <w:t xml:space="preserve">dstva od 32.593,55 eura, što su </w:t>
      </w:r>
      <w:r w:rsidRPr="0077784E">
        <w:rPr>
          <w:rFonts w:ascii="Arial" w:hAnsi="Arial" w:cs="Arial"/>
          <w:sz w:val="20"/>
          <w:szCs w:val="20"/>
        </w:rPr>
        <w:t>sredstva dodijeljena Gradu Rijeci i Općini Malinska-Dubašnica.</w:t>
      </w:r>
    </w:p>
    <w:p w14:paraId="689D2F80" w14:textId="77777777" w:rsidR="00275589" w:rsidRPr="0077784E" w:rsidRDefault="00275589" w:rsidP="00783188">
      <w:pPr>
        <w:pStyle w:val="Footer"/>
        <w:jc w:val="both"/>
        <w:rPr>
          <w:rFonts w:ascii="Arial" w:hAnsi="Arial" w:cs="Arial"/>
          <w:b/>
          <w:sz w:val="20"/>
          <w:szCs w:val="20"/>
        </w:rPr>
      </w:pPr>
    </w:p>
    <w:p w14:paraId="71343689" w14:textId="77777777" w:rsidR="003E0871" w:rsidRPr="0077784E" w:rsidRDefault="003E0871" w:rsidP="003E0871">
      <w:pPr>
        <w:numPr>
          <w:ilvl w:val="0"/>
          <w:numId w:val="5"/>
        </w:numPr>
        <w:spacing w:after="0" w:line="240" w:lineRule="auto"/>
        <w:ind w:left="426" w:hanging="426"/>
        <w:contextualSpacing/>
        <w:rPr>
          <w:rFonts w:ascii="Arial" w:hAnsi="Arial" w:cs="Arial"/>
          <w:b/>
          <w:sz w:val="20"/>
          <w:szCs w:val="20"/>
        </w:rPr>
      </w:pPr>
      <w:r w:rsidRPr="0077784E">
        <w:rPr>
          <w:rFonts w:ascii="Arial" w:hAnsi="Arial" w:cs="Arial"/>
          <w:b/>
          <w:sz w:val="20"/>
          <w:szCs w:val="20"/>
        </w:rPr>
        <w:t xml:space="preserve">Aktivnost - </w:t>
      </w:r>
      <w:r w:rsidRPr="0077784E">
        <w:rPr>
          <w:rFonts w:ascii="Arial" w:hAnsi="Arial" w:cs="Arial"/>
          <w:b/>
          <w:bCs/>
          <w:sz w:val="20"/>
          <w:szCs w:val="20"/>
        </w:rPr>
        <w:t>Zaštita mora, morske obale i okoliša</w:t>
      </w:r>
    </w:p>
    <w:p w14:paraId="6080A8A7" w14:textId="63DBEBB8" w:rsidR="005357AB" w:rsidRPr="0077784E" w:rsidRDefault="00C31611" w:rsidP="005357AB">
      <w:pPr>
        <w:tabs>
          <w:tab w:val="left" w:pos="426"/>
        </w:tabs>
        <w:spacing w:after="0" w:line="240" w:lineRule="auto"/>
        <w:ind w:left="425"/>
        <w:jc w:val="both"/>
        <w:rPr>
          <w:rFonts w:ascii="Arial" w:hAnsi="Arial" w:cs="Arial"/>
          <w:sz w:val="20"/>
          <w:szCs w:val="20"/>
        </w:rPr>
      </w:pPr>
      <w:r>
        <w:rPr>
          <w:rFonts w:ascii="Arial" w:hAnsi="Arial" w:cs="Arial"/>
          <w:sz w:val="20"/>
          <w:szCs w:val="20"/>
        </w:rPr>
        <w:t xml:space="preserve">Županijski operativni </w:t>
      </w:r>
      <w:r w:rsidR="005357AB" w:rsidRPr="0077784E">
        <w:rPr>
          <w:rFonts w:ascii="Arial" w:hAnsi="Arial" w:cs="Arial"/>
          <w:sz w:val="20"/>
          <w:szCs w:val="20"/>
        </w:rPr>
        <w:t xml:space="preserve">centar za provedbu plana intervencija kod iznenadnog onečišćenja mora u Primorsko-goranskoj županiji (u daljnjem tekstu: ŽOC) je tijelo koje obavlja poslove i zadatke u svezi provedbe Plana intervencija kod iznenadnog onečišćenja mora u Primorsko-goranskoj županiji. Plan intervencija propisuje način djelovanja u slučaju onečišćenja mora te ŽOC ima aktivnu ulogu u donošenju mjera na sprječavanju mogućeg onečišćenja mora. </w:t>
      </w:r>
    </w:p>
    <w:p w14:paraId="42D2FA44" w14:textId="77777777" w:rsidR="005357AB" w:rsidRPr="0077784E" w:rsidRDefault="005357AB" w:rsidP="005357AB">
      <w:pPr>
        <w:tabs>
          <w:tab w:val="left" w:pos="426"/>
        </w:tabs>
        <w:spacing w:after="0" w:line="240" w:lineRule="auto"/>
        <w:ind w:left="425"/>
        <w:jc w:val="both"/>
        <w:rPr>
          <w:rFonts w:ascii="Arial" w:hAnsi="Arial" w:cs="Arial"/>
          <w:sz w:val="20"/>
          <w:szCs w:val="20"/>
        </w:rPr>
      </w:pPr>
      <w:r w:rsidRPr="0077784E">
        <w:rPr>
          <w:rFonts w:ascii="Arial" w:hAnsi="Arial" w:cs="Arial"/>
          <w:sz w:val="20"/>
          <w:szCs w:val="20"/>
        </w:rPr>
        <w:t xml:space="preserve">ŽOC je krajem 2023. godine donio Plan i program rada za 2024. godinu sa planiranim aktivnostima od kojih se posebno može istaknuti planirano obilježavanje 25 godina osnutka ŽOC-a s pokaznom vježbom, </w:t>
      </w:r>
      <w:r w:rsidRPr="0077784E">
        <w:rPr>
          <w:rFonts w:ascii="Arial" w:hAnsi="Arial" w:cs="Arial"/>
          <w:sz w:val="20"/>
          <w:szCs w:val="20"/>
        </w:rPr>
        <w:lastRenderedPageBreak/>
        <w:t>akcija čišćenja okoliša povodom Svjetskog dana zaštite okoliša, emitiranje prigodnog spota o zaštiti mora i njegovo emitiranje na regionalnoj televiziji Kanal RI. U odnosu na iznenadna onečišćenja mora, tijekom 2024. godine nisu zabilježena veća onečišćenja već pojedinačna manja onečišćenja koja su sanirana odmah po uočavanju istih.</w:t>
      </w:r>
    </w:p>
    <w:p w14:paraId="32D7D640" w14:textId="77777777" w:rsidR="005357AB" w:rsidRPr="0077784E" w:rsidRDefault="005357AB" w:rsidP="005357AB">
      <w:pPr>
        <w:tabs>
          <w:tab w:val="left" w:pos="426"/>
        </w:tabs>
        <w:spacing w:after="0" w:line="240" w:lineRule="auto"/>
        <w:ind w:left="425"/>
        <w:jc w:val="both"/>
        <w:rPr>
          <w:rFonts w:ascii="Arial" w:hAnsi="Arial" w:cs="Arial"/>
          <w:sz w:val="20"/>
          <w:szCs w:val="20"/>
        </w:rPr>
      </w:pPr>
      <w:r w:rsidRPr="0077784E">
        <w:rPr>
          <w:rFonts w:ascii="Arial" w:hAnsi="Arial" w:cs="Arial"/>
          <w:sz w:val="20"/>
          <w:szCs w:val="20"/>
        </w:rPr>
        <w:t>U funkciji zaštite mora naše Županije na raspolaganju su 3 ekološka broda koja se od 2020. godine sufinanciraju u suradnji s Ministarstvom mora, prometa i infrastrukture, koje učestvuje sa po 30.526,25 eura godišnjeg po brodu. Obveza sufinanciranja Ministarstva mora, prometa i infrastrukture traje do kraja 2030. godine.</w:t>
      </w:r>
    </w:p>
    <w:p w14:paraId="1D431D09" w14:textId="15652F32" w:rsidR="005357AB" w:rsidRPr="0077784E" w:rsidRDefault="005357AB" w:rsidP="00C31611">
      <w:pPr>
        <w:tabs>
          <w:tab w:val="left" w:pos="426"/>
        </w:tabs>
        <w:spacing w:after="0" w:line="240" w:lineRule="auto"/>
        <w:ind w:left="425"/>
        <w:jc w:val="both"/>
        <w:rPr>
          <w:rFonts w:ascii="Arial" w:hAnsi="Arial" w:cs="Arial"/>
          <w:sz w:val="20"/>
          <w:szCs w:val="20"/>
        </w:rPr>
      </w:pPr>
      <w:r w:rsidRPr="0077784E">
        <w:rPr>
          <w:rFonts w:ascii="Arial" w:hAnsi="Arial" w:cs="Arial"/>
          <w:sz w:val="20"/>
          <w:szCs w:val="20"/>
        </w:rPr>
        <w:t>Od tri navedena broda u sustavu zaštite mora nalazi se ekološka brodica ECO 13/4, u vlasništvu Primorsko-go</w:t>
      </w:r>
      <w:r w:rsidR="00C31611">
        <w:rPr>
          <w:rFonts w:ascii="Arial" w:hAnsi="Arial" w:cs="Arial"/>
          <w:sz w:val="20"/>
          <w:szCs w:val="20"/>
        </w:rPr>
        <w:t>ranske županije od 2007. godine</w:t>
      </w:r>
      <w:r w:rsidRPr="0077784E">
        <w:rPr>
          <w:rFonts w:ascii="Arial" w:hAnsi="Arial" w:cs="Arial"/>
          <w:sz w:val="20"/>
          <w:szCs w:val="20"/>
        </w:rPr>
        <w:t xml:space="preserve"> temeljem donacije tada nadležnog Ministarstva za zaštitu mora uz obvezu sufinanciranja troškova.</w:t>
      </w:r>
    </w:p>
    <w:p w14:paraId="32BD9632" w14:textId="77777777" w:rsidR="005357AB" w:rsidRPr="0077784E" w:rsidRDefault="005357AB" w:rsidP="005357AB">
      <w:pPr>
        <w:tabs>
          <w:tab w:val="left" w:pos="426"/>
        </w:tabs>
        <w:spacing w:after="0" w:line="240" w:lineRule="auto"/>
        <w:ind w:left="425"/>
        <w:jc w:val="both"/>
        <w:rPr>
          <w:rFonts w:ascii="Arial" w:hAnsi="Arial" w:cs="Arial"/>
          <w:sz w:val="20"/>
          <w:szCs w:val="20"/>
        </w:rPr>
      </w:pPr>
      <w:r w:rsidRPr="0077784E">
        <w:rPr>
          <w:rFonts w:ascii="Arial" w:hAnsi="Arial" w:cs="Arial"/>
          <w:sz w:val="20"/>
          <w:szCs w:val="20"/>
        </w:rPr>
        <w:t>Po provedenim odgovarajućim postupcima javne nabave sklopljeni su:</w:t>
      </w:r>
    </w:p>
    <w:p w14:paraId="2E37D149" w14:textId="77777777" w:rsidR="005357AB" w:rsidRPr="0077784E" w:rsidRDefault="005357AB" w:rsidP="005357AB">
      <w:pPr>
        <w:pStyle w:val="ListParagraph"/>
        <w:numPr>
          <w:ilvl w:val="0"/>
          <w:numId w:val="41"/>
        </w:numPr>
        <w:tabs>
          <w:tab w:val="left" w:pos="426"/>
        </w:tabs>
        <w:spacing w:after="0" w:line="240" w:lineRule="auto"/>
        <w:jc w:val="both"/>
        <w:rPr>
          <w:rFonts w:ascii="Arial" w:hAnsi="Arial" w:cs="Arial"/>
          <w:sz w:val="20"/>
          <w:szCs w:val="20"/>
        </w:rPr>
      </w:pPr>
      <w:r w:rsidRPr="0077784E">
        <w:rPr>
          <w:rFonts w:ascii="Arial" w:hAnsi="Arial" w:cs="Arial"/>
          <w:sz w:val="20"/>
          <w:szCs w:val="20"/>
        </w:rPr>
        <w:t>dana 07. listopada 2021. godine Okvirni sporazum za nabavu usluga čišćenja morskog okoliša sa dva eko broda (plovila čistača mora) broj 07/02-21/03OS za plovila ECO II i ECO III, na četverogodišnje razdoblje vrijednosti 549.352,98 eura s PDV-om, temeljem kojega se zaključuju pojedinačni godišnji Ugovori.</w:t>
      </w:r>
    </w:p>
    <w:p w14:paraId="2E649E2F" w14:textId="77777777" w:rsidR="005357AB" w:rsidRPr="0077784E" w:rsidRDefault="005357AB" w:rsidP="005357AB">
      <w:pPr>
        <w:pStyle w:val="ListParagraph"/>
        <w:numPr>
          <w:ilvl w:val="0"/>
          <w:numId w:val="41"/>
        </w:numPr>
        <w:tabs>
          <w:tab w:val="left" w:pos="426"/>
        </w:tabs>
        <w:spacing w:after="0" w:line="240" w:lineRule="auto"/>
        <w:jc w:val="both"/>
        <w:rPr>
          <w:rFonts w:ascii="Arial" w:hAnsi="Arial" w:cs="Arial"/>
          <w:sz w:val="20"/>
          <w:szCs w:val="20"/>
        </w:rPr>
      </w:pPr>
      <w:r w:rsidRPr="0077784E">
        <w:rPr>
          <w:rFonts w:ascii="Arial" w:hAnsi="Arial" w:cs="Arial"/>
          <w:sz w:val="20"/>
          <w:szCs w:val="20"/>
        </w:rPr>
        <w:t>dana 01. veljače 2023. godine Okvirni sporazum za nabavu usluga čišćenja morskog okoliša s brodom EKO 13/4, broj 07/02-22/01OS, na četverogodišnje razdoblje vrijednosti 573.350,00 eura s PDV-om, temeljem kojega se zaključuju pojedinačni godišnji Ugovori.</w:t>
      </w:r>
    </w:p>
    <w:p w14:paraId="6515418C" w14:textId="77777777" w:rsidR="005357AB" w:rsidRPr="0077784E" w:rsidRDefault="005357AB" w:rsidP="005357AB">
      <w:pPr>
        <w:spacing w:after="0" w:line="240" w:lineRule="auto"/>
        <w:ind w:left="425"/>
        <w:rPr>
          <w:rFonts w:ascii="Arial" w:hAnsi="Arial" w:cs="Arial"/>
          <w:b/>
          <w:sz w:val="20"/>
          <w:szCs w:val="20"/>
        </w:rPr>
      </w:pPr>
    </w:p>
    <w:p w14:paraId="7B8074D8" w14:textId="77777777" w:rsidR="005357AB" w:rsidRPr="0077784E" w:rsidRDefault="005357AB" w:rsidP="005357AB">
      <w:pPr>
        <w:spacing w:after="0" w:line="240" w:lineRule="auto"/>
        <w:ind w:left="426"/>
        <w:jc w:val="both"/>
        <w:rPr>
          <w:rFonts w:ascii="Arial" w:hAnsi="Arial" w:cs="Arial"/>
          <w:sz w:val="20"/>
          <w:szCs w:val="20"/>
        </w:rPr>
      </w:pPr>
      <w:r w:rsidRPr="0077784E">
        <w:rPr>
          <w:rFonts w:ascii="Arial" w:hAnsi="Arial" w:cs="Arial"/>
          <w:sz w:val="20"/>
          <w:szCs w:val="20"/>
        </w:rPr>
        <w:t>S obzirom da se u 2024. godini obilježavalo 25 godina djelovanja sustava za zaštitu mora, prvo kroz Stožer, zatim kroz promjenu naziva Županijski operativni centar, dana 11. listopada 2024. godine obilježena je navedena obljetnica u prostoru Interpretacijskog centra maritimne baštine – DUBoak u Malinskoj.</w:t>
      </w:r>
    </w:p>
    <w:p w14:paraId="26D9DE8C" w14:textId="0A0F6C45" w:rsidR="00C7580D" w:rsidRPr="0077784E" w:rsidRDefault="005357AB" w:rsidP="005458DA">
      <w:pPr>
        <w:tabs>
          <w:tab w:val="left" w:pos="426"/>
        </w:tabs>
        <w:spacing w:after="0" w:line="240" w:lineRule="auto"/>
        <w:ind w:left="426"/>
        <w:jc w:val="both"/>
        <w:rPr>
          <w:rFonts w:ascii="Arial" w:hAnsi="Arial" w:cs="Arial"/>
          <w:sz w:val="20"/>
          <w:szCs w:val="20"/>
        </w:rPr>
      </w:pPr>
      <w:r w:rsidRPr="0077784E">
        <w:rPr>
          <w:rFonts w:ascii="Arial" w:hAnsi="Arial" w:cs="Arial"/>
          <w:sz w:val="20"/>
          <w:szCs w:val="20"/>
        </w:rPr>
        <w:t>Obilježavanje provedeno kroz kratki isječak simulacije table top vježbe u slučaju onečišćenja mora, podijeljena su prigodna priznanja, te je u akvatoriju ispred samog Centra održana pokazna vježba koja je prikazala dio opreme koja stoji na raspolaganju za moguće intervencije prvenstveno kroz plovila čistače mora.</w:t>
      </w:r>
    </w:p>
    <w:p w14:paraId="0F3B6C3E" w14:textId="77777777" w:rsidR="00A71EB3" w:rsidRPr="0077784E" w:rsidRDefault="00A71EB3" w:rsidP="00275589">
      <w:pPr>
        <w:spacing w:after="0" w:line="240" w:lineRule="auto"/>
        <w:rPr>
          <w:rFonts w:ascii="Arial" w:hAnsi="Arial" w:cs="Arial"/>
          <w:b/>
          <w:sz w:val="20"/>
          <w:szCs w:val="20"/>
        </w:rPr>
      </w:pPr>
    </w:p>
    <w:p w14:paraId="75B42FA8" w14:textId="77777777" w:rsidR="00F03E1B" w:rsidRPr="00D14EEB" w:rsidRDefault="00F03E1B" w:rsidP="00F03E1B">
      <w:pPr>
        <w:numPr>
          <w:ilvl w:val="0"/>
          <w:numId w:val="5"/>
        </w:numPr>
        <w:spacing w:after="0" w:line="240" w:lineRule="auto"/>
        <w:ind w:left="426" w:hanging="426"/>
        <w:contextualSpacing/>
        <w:rPr>
          <w:rFonts w:ascii="Arial" w:hAnsi="Arial" w:cs="Arial"/>
          <w:b/>
          <w:sz w:val="20"/>
          <w:szCs w:val="20"/>
        </w:rPr>
      </w:pPr>
      <w:r w:rsidRPr="00D14EEB">
        <w:rPr>
          <w:rFonts w:ascii="Arial" w:hAnsi="Arial" w:cs="Arial"/>
          <w:b/>
          <w:sz w:val="20"/>
          <w:szCs w:val="20"/>
        </w:rPr>
        <w:t xml:space="preserve">Aktivnost - </w:t>
      </w:r>
      <w:r w:rsidRPr="00D14EEB">
        <w:rPr>
          <w:rFonts w:ascii="Arial" w:hAnsi="Arial" w:cs="Arial"/>
          <w:b/>
          <w:bCs/>
          <w:sz w:val="20"/>
          <w:szCs w:val="20"/>
        </w:rPr>
        <w:t>Koncesioniranje pomorskog dobra</w:t>
      </w:r>
    </w:p>
    <w:p w14:paraId="291892D7" w14:textId="77777777" w:rsidR="002C5DF5" w:rsidRPr="001C6653" w:rsidRDefault="002C5DF5" w:rsidP="002C5DF5">
      <w:pPr>
        <w:spacing w:after="0" w:line="240" w:lineRule="auto"/>
        <w:ind w:left="426"/>
        <w:jc w:val="both"/>
        <w:rPr>
          <w:rFonts w:ascii="Arial" w:hAnsi="Arial" w:cs="Arial"/>
          <w:sz w:val="20"/>
          <w:szCs w:val="20"/>
          <w:lang w:eastAsia="hr-HR"/>
        </w:rPr>
      </w:pPr>
      <w:r w:rsidRPr="001C6653">
        <w:rPr>
          <w:rFonts w:ascii="Arial" w:hAnsi="Arial" w:cs="Arial"/>
          <w:sz w:val="20"/>
          <w:szCs w:val="20"/>
        </w:rPr>
        <w:t>Ti</w:t>
      </w:r>
      <w:r w:rsidRPr="001C6653">
        <w:rPr>
          <w:rFonts w:ascii="Arial" w:hAnsi="Arial" w:cs="Arial"/>
          <w:sz w:val="20"/>
          <w:szCs w:val="20"/>
          <w:lang w:eastAsia="hr-HR"/>
        </w:rPr>
        <w:t>jekom 2024. godine održano je 18 sjednica Stručnog povjerenstva za koncesije na pomorskom dobru.</w:t>
      </w:r>
    </w:p>
    <w:p w14:paraId="2EC5FAFA" w14:textId="77777777" w:rsidR="002C5DF5" w:rsidRPr="001C6653" w:rsidRDefault="002C5DF5" w:rsidP="002C5DF5">
      <w:pPr>
        <w:spacing w:after="0" w:line="240" w:lineRule="auto"/>
        <w:ind w:left="426"/>
        <w:jc w:val="both"/>
        <w:rPr>
          <w:rFonts w:ascii="Arial" w:hAnsi="Arial" w:cs="Arial"/>
          <w:sz w:val="20"/>
          <w:szCs w:val="20"/>
          <w:lang w:eastAsia="hr-HR"/>
        </w:rPr>
      </w:pPr>
      <w:r w:rsidRPr="001C6653">
        <w:rPr>
          <w:rFonts w:ascii="Arial" w:hAnsi="Arial" w:cs="Arial"/>
          <w:sz w:val="20"/>
          <w:szCs w:val="20"/>
          <w:lang w:eastAsia="hr-HR"/>
        </w:rPr>
        <w:t>Županijska skupština Primorsko-goranske županije je tijekom 2024. godine na temu koncesija i posebnih upotreba pomorskog dobra donijela:</w:t>
      </w:r>
    </w:p>
    <w:p w14:paraId="7C3A1D7C" w14:textId="77777777" w:rsidR="002C5DF5" w:rsidRPr="004455C8" w:rsidRDefault="002C5DF5" w:rsidP="002C5DF5">
      <w:pPr>
        <w:numPr>
          <w:ilvl w:val="0"/>
          <w:numId w:val="42"/>
        </w:numPr>
        <w:spacing w:after="0" w:line="240" w:lineRule="auto"/>
        <w:jc w:val="both"/>
        <w:rPr>
          <w:rFonts w:ascii="Arial" w:hAnsi="Arial" w:cs="Arial"/>
          <w:sz w:val="20"/>
          <w:szCs w:val="20"/>
          <w:lang w:eastAsia="hr-HR"/>
        </w:rPr>
      </w:pPr>
      <w:r w:rsidRPr="004455C8">
        <w:rPr>
          <w:rFonts w:ascii="Arial" w:hAnsi="Arial" w:cs="Arial"/>
          <w:sz w:val="20"/>
          <w:szCs w:val="20"/>
          <w:lang w:eastAsia="hr-HR"/>
        </w:rPr>
        <w:t xml:space="preserve">  7 odluka o namjeri davanja koncesije, </w:t>
      </w:r>
    </w:p>
    <w:p w14:paraId="5C8A27FD" w14:textId="77777777" w:rsidR="002C5DF5" w:rsidRPr="004455C8" w:rsidRDefault="002C5DF5" w:rsidP="002C5DF5">
      <w:pPr>
        <w:numPr>
          <w:ilvl w:val="0"/>
          <w:numId w:val="42"/>
        </w:numPr>
        <w:spacing w:after="0" w:line="240" w:lineRule="auto"/>
        <w:jc w:val="both"/>
        <w:rPr>
          <w:rFonts w:ascii="Arial" w:hAnsi="Arial" w:cs="Arial"/>
          <w:sz w:val="20"/>
          <w:szCs w:val="20"/>
          <w:lang w:eastAsia="hr-HR"/>
        </w:rPr>
      </w:pPr>
      <w:r w:rsidRPr="004455C8">
        <w:rPr>
          <w:rFonts w:ascii="Arial" w:hAnsi="Arial" w:cs="Arial"/>
          <w:sz w:val="20"/>
          <w:szCs w:val="20"/>
          <w:lang w:eastAsia="hr-HR"/>
        </w:rPr>
        <w:t xml:space="preserve">  7 odluka o davanju koncesije, </w:t>
      </w:r>
    </w:p>
    <w:p w14:paraId="3B2CFE2F" w14:textId="44749D40" w:rsidR="002C5DF5" w:rsidRPr="004455C8" w:rsidRDefault="002C5DF5" w:rsidP="002C5DF5">
      <w:pPr>
        <w:numPr>
          <w:ilvl w:val="0"/>
          <w:numId w:val="42"/>
        </w:numPr>
        <w:spacing w:after="0" w:line="240" w:lineRule="auto"/>
        <w:jc w:val="both"/>
        <w:rPr>
          <w:rFonts w:ascii="Arial" w:hAnsi="Arial" w:cs="Arial"/>
          <w:sz w:val="20"/>
          <w:szCs w:val="20"/>
          <w:lang w:eastAsia="hr-HR"/>
        </w:rPr>
      </w:pPr>
      <w:r w:rsidRPr="004455C8">
        <w:rPr>
          <w:rFonts w:ascii="Arial" w:hAnsi="Arial" w:cs="Arial"/>
          <w:sz w:val="20"/>
          <w:szCs w:val="20"/>
          <w:lang w:eastAsia="hr-HR"/>
        </w:rPr>
        <w:t>  4 odluke o posebnoj upotrebi pomorskog dobra</w:t>
      </w:r>
      <w:r w:rsidR="001C6653" w:rsidRPr="004455C8">
        <w:rPr>
          <w:rFonts w:ascii="Arial" w:hAnsi="Arial" w:cs="Arial"/>
          <w:sz w:val="20"/>
          <w:szCs w:val="20"/>
          <w:lang w:eastAsia="hr-HR"/>
        </w:rPr>
        <w:t>,</w:t>
      </w:r>
    </w:p>
    <w:p w14:paraId="482032C8" w14:textId="48C17525" w:rsidR="002C5DF5" w:rsidRPr="004455C8" w:rsidRDefault="002C5DF5" w:rsidP="002C5DF5">
      <w:pPr>
        <w:numPr>
          <w:ilvl w:val="0"/>
          <w:numId w:val="42"/>
        </w:numPr>
        <w:spacing w:after="0" w:line="240" w:lineRule="auto"/>
        <w:jc w:val="both"/>
        <w:rPr>
          <w:rFonts w:ascii="Arial" w:hAnsi="Arial" w:cs="Arial"/>
          <w:sz w:val="20"/>
          <w:szCs w:val="20"/>
          <w:lang w:eastAsia="hr-HR"/>
        </w:rPr>
      </w:pPr>
      <w:r w:rsidRPr="004455C8">
        <w:rPr>
          <w:rFonts w:ascii="Arial" w:hAnsi="Arial" w:cs="Arial"/>
          <w:sz w:val="20"/>
          <w:szCs w:val="20"/>
          <w:lang w:eastAsia="hr-HR"/>
        </w:rPr>
        <w:t>16 odluka o izmjeni odluka o davanju koncesije</w:t>
      </w:r>
      <w:r w:rsidR="001C6653" w:rsidRPr="004455C8">
        <w:rPr>
          <w:rFonts w:ascii="Arial" w:hAnsi="Arial" w:cs="Arial"/>
          <w:sz w:val="20"/>
          <w:szCs w:val="20"/>
          <w:lang w:eastAsia="hr-HR"/>
        </w:rPr>
        <w:t>,</w:t>
      </w:r>
    </w:p>
    <w:p w14:paraId="1648F71A" w14:textId="40B7DE90" w:rsidR="002C5DF5" w:rsidRPr="004455C8" w:rsidRDefault="002C5DF5" w:rsidP="002C5DF5">
      <w:pPr>
        <w:numPr>
          <w:ilvl w:val="0"/>
          <w:numId w:val="42"/>
        </w:numPr>
        <w:spacing w:after="0" w:line="240" w:lineRule="auto"/>
        <w:jc w:val="both"/>
        <w:rPr>
          <w:rFonts w:ascii="Arial" w:hAnsi="Arial" w:cs="Arial"/>
          <w:sz w:val="20"/>
          <w:szCs w:val="20"/>
          <w:lang w:eastAsia="hr-HR"/>
        </w:rPr>
      </w:pPr>
      <w:r w:rsidRPr="004455C8">
        <w:rPr>
          <w:rFonts w:ascii="Arial" w:hAnsi="Arial" w:cs="Arial"/>
          <w:sz w:val="20"/>
          <w:szCs w:val="20"/>
          <w:lang w:eastAsia="hr-HR"/>
        </w:rPr>
        <w:t>  3  odluke o izmjeni odluka o posebnoj upotrebi</w:t>
      </w:r>
      <w:r w:rsidR="001C6653" w:rsidRPr="004455C8">
        <w:rPr>
          <w:rFonts w:ascii="Arial" w:hAnsi="Arial" w:cs="Arial"/>
          <w:sz w:val="20"/>
          <w:szCs w:val="20"/>
          <w:lang w:eastAsia="hr-HR"/>
        </w:rPr>
        <w:t>,</w:t>
      </w:r>
      <w:r w:rsidRPr="004455C8">
        <w:rPr>
          <w:rFonts w:ascii="Arial" w:hAnsi="Arial" w:cs="Arial"/>
          <w:sz w:val="20"/>
          <w:szCs w:val="20"/>
          <w:lang w:eastAsia="hr-HR"/>
        </w:rPr>
        <w:t xml:space="preserve"> </w:t>
      </w:r>
    </w:p>
    <w:p w14:paraId="083C6F20" w14:textId="77777777" w:rsidR="002C5DF5" w:rsidRPr="004455C8" w:rsidRDefault="002C5DF5" w:rsidP="002C5DF5">
      <w:pPr>
        <w:numPr>
          <w:ilvl w:val="0"/>
          <w:numId w:val="42"/>
        </w:numPr>
        <w:spacing w:after="0" w:line="240" w:lineRule="auto"/>
        <w:jc w:val="both"/>
        <w:rPr>
          <w:rFonts w:ascii="Arial" w:hAnsi="Arial" w:cs="Arial"/>
          <w:sz w:val="20"/>
          <w:szCs w:val="20"/>
          <w:lang w:eastAsia="hr-HR"/>
        </w:rPr>
      </w:pPr>
      <w:r w:rsidRPr="004455C8">
        <w:rPr>
          <w:rFonts w:ascii="Arial" w:hAnsi="Arial" w:cs="Arial"/>
          <w:sz w:val="20"/>
          <w:szCs w:val="20"/>
          <w:lang w:eastAsia="hr-HR"/>
        </w:rPr>
        <w:t xml:space="preserve">  1 odluku o poništenju postupka davanja koncesije, </w:t>
      </w:r>
    </w:p>
    <w:p w14:paraId="117FC777" w14:textId="77777777" w:rsidR="002C5DF5" w:rsidRPr="004455C8" w:rsidRDefault="002C5DF5" w:rsidP="002C5DF5">
      <w:pPr>
        <w:numPr>
          <w:ilvl w:val="0"/>
          <w:numId w:val="42"/>
        </w:numPr>
        <w:spacing w:after="0" w:line="240" w:lineRule="auto"/>
        <w:jc w:val="both"/>
        <w:rPr>
          <w:rFonts w:ascii="Arial" w:hAnsi="Arial" w:cs="Arial"/>
          <w:sz w:val="20"/>
          <w:szCs w:val="20"/>
          <w:lang w:eastAsia="hr-HR"/>
        </w:rPr>
      </w:pPr>
      <w:r w:rsidRPr="004455C8">
        <w:rPr>
          <w:rFonts w:ascii="Arial" w:hAnsi="Arial" w:cs="Arial"/>
          <w:sz w:val="20"/>
          <w:szCs w:val="20"/>
          <w:lang w:eastAsia="hr-HR"/>
        </w:rPr>
        <w:t xml:space="preserve">  1 odluku o povjeravanju ovlaštenja, </w:t>
      </w:r>
    </w:p>
    <w:p w14:paraId="6E13D37B" w14:textId="77777777" w:rsidR="002C5DF5" w:rsidRPr="004455C8" w:rsidRDefault="002C5DF5" w:rsidP="002C5DF5">
      <w:pPr>
        <w:numPr>
          <w:ilvl w:val="0"/>
          <w:numId w:val="42"/>
        </w:numPr>
        <w:spacing w:after="0" w:line="240" w:lineRule="auto"/>
        <w:jc w:val="both"/>
        <w:rPr>
          <w:rFonts w:ascii="Arial" w:hAnsi="Arial" w:cs="Arial"/>
          <w:sz w:val="20"/>
          <w:szCs w:val="20"/>
          <w:lang w:eastAsia="hr-HR"/>
        </w:rPr>
      </w:pPr>
      <w:r w:rsidRPr="004455C8">
        <w:rPr>
          <w:rFonts w:ascii="Arial" w:hAnsi="Arial" w:cs="Arial"/>
          <w:sz w:val="20"/>
          <w:szCs w:val="20"/>
          <w:lang w:eastAsia="hr-HR"/>
        </w:rPr>
        <w:t>  2 plana i 1 izvješće.</w:t>
      </w:r>
    </w:p>
    <w:p w14:paraId="09A4F8D1" w14:textId="77777777" w:rsidR="002C5DF5" w:rsidRPr="00D14EEB" w:rsidRDefault="002C5DF5" w:rsidP="002C5DF5">
      <w:pPr>
        <w:spacing w:after="0" w:line="240" w:lineRule="auto"/>
        <w:jc w:val="both"/>
        <w:rPr>
          <w:rFonts w:ascii="Arial" w:eastAsia="Times New Roman" w:hAnsi="Arial" w:cs="Arial"/>
          <w:sz w:val="24"/>
          <w:szCs w:val="24"/>
          <w:lang w:eastAsia="hr-HR"/>
        </w:rPr>
      </w:pPr>
    </w:p>
    <w:p w14:paraId="18EA2965" w14:textId="5F8D1406" w:rsidR="002C5DF5" w:rsidRPr="00D14EEB" w:rsidRDefault="002C5DF5" w:rsidP="002C5DF5">
      <w:pPr>
        <w:spacing w:after="0" w:line="240" w:lineRule="auto"/>
        <w:ind w:left="425"/>
        <w:jc w:val="both"/>
        <w:rPr>
          <w:rFonts w:ascii="Arial" w:hAnsi="Arial" w:cs="Arial"/>
          <w:sz w:val="20"/>
          <w:szCs w:val="20"/>
          <w:lang w:eastAsia="hr-HR"/>
        </w:rPr>
      </w:pPr>
      <w:r w:rsidRPr="00D14EEB">
        <w:rPr>
          <w:rFonts w:ascii="Arial" w:hAnsi="Arial" w:cs="Arial"/>
          <w:sz w:val="20"/>
          <w:szCs w:val="20"/>
        </w:rPr>
        <w:t xml:space="preserve">U </w:t>
      </w:r>
      <w:r w:rsidRPr="00D14EEB">
        <w:rPr>
          <w:rFonts w:ascii="Arial" w:hAnsi="Arial" w:cs="Arial"/>
          <w:sz w:val="20"/>
          <w:szCs w:val="20"/>
          <w:lang w:eastAsia="hr-HR"/>
        </w:rPr>
        <w:t>svezi koncesija na pomorskom dobru Županijska skupština Primorsko-goranske županije ukupno je donijela 42 akata. U Elektroničkom oglasniku javne nabave bilo je 7 objava. Redovito su dostavljani podaci i ugovori o koncesijama u Registar koncesija pri Ministarstvu financija, te su usklađivana financijska stanja ovlaštenika koncesija s analitičkom knjigovodstvenom evidencijom. Kontinuirano se vodilo analitičko knjigovodstvo te je praćena naplata koncesijske naknade. Upisivanje koncesija u Upisnik koncesija na pomorskom dobru pri Ministarstvu mora, prometa i infrastrukture nastavljeno je i tijekom 202</w:t>
      </w:r>
      <w:r w:rsidR="0078465D">
        <w:rPr>
          <w:rFonts w:ascii="Arial" w:hAnsi="Arial" w:cs="Arial"/>
          <w:sz w:val="20"/>
          <w:szCs w:val="20"/>
          <w:lang w:eastAsia="hr-HR"/>
        </w:rPr>
        <w:t>4</w:t>
      </w:r>
      <w:r w:rsidRPr="00D14EEB">
        <w:rPr>
          <w:rFonts w:ascii="Arial" w:hAnsi="Arial" w:cs="Arial"/>
          <w:sz w:val="20"/>
          <w:szCs w:val="20"/>
          <w:lang w:eastAsia="hr-HR"/>
        </w:rPr>
        <w:t>. godine. Povjerenstvo za praćenje izvršavanja odluka i ugovora o koncesijama tijekom 202</w:t>
      </w:r>
      <w:r w:rsidR="0078465D">
        <w:rPr>
          <w:rFonts w:ascii="Arial" w:hAnsi="Arial" w:cs="Arial"/>
          <w:sz w:val="20"/>
          <w:szCs w:val="20"/>
          <w:lang w:eastAsia="hr-HR"/>
        </w:rPr>
        <w:t>4</w:t>
      </w:r>
      <w:r w:rsidRPr="00D14EEB">
        <w:rPr>
          <w:rFonts w:ascii="Arial" w:hAnsi="Arial" w:cs="Arial"/>
          <w:sz w:val="20"/>
          <w:szCs w:val="20"/>
          <w:lang w:eastAsia="hr-HR"/>
        </w:rPr>
        <w:t>. godine pregledalo je ukupno 95 (devedesetpet) županijskih koncesija na pomorskom dobru. Računalni program „KonceSEA“ redovito se koristio kao pomoćni alat u vođenju postupka davanja koncesija na pomorskom dobru, te su se redovito unosili podaci i dokumentacija.</w:t>
      </w:r>
    </w:p>
    <w:p w14:paraId="7545EB14" w14:textId="77777777" w:rsidR="00374BEF" w:rsidRPr="00374BEF" w:rsidRDefault="00374BEF" w:rsidP="00374BEF">
      <w:pPr>
        <w:spacing w:after="0" w:line="240" w:lineRule="auto"/>
        <w:ind w:left="425"/>
        <w:jc w:val="both"/>
        <w:rPr>
          <w:rFonts w:ascii="Arial" w:hAnsi="Arial" w:cs="Arial"/>
          <w:sz w:val="20"/>
          <w:szCs w:val="20"/>
        </w:rPr>
      </w:pPr>
      <w:r w:rsidRPr="00374BEF">
        <w:rPr>
          <w:rFonts w:ascii="Arial" w:hAnsi="Arial" w:cs="Arial"/>
          <w:sz w:val="20"/>
          <w:szCs w:val="20"/>
        </w:rPr>
        <w:t>Pokrenuto je 13 postupaka davanja koncesija za gospodarsko korištenje pomorskog dobra i to 5 postupaka davanja koncesija za gradnju na pomorskom dobru objavom javnih poziva za ishođenje lokacijskih dozvola i 8 postupaka za gospodarsko korištenje pomorskog dobra bez prava na gradnju.</w:t>
      </w:r>
    </w:p>
    <w:p w14:paraId="165853C2" w14:textId="5591E5C2" w:rsidR="00374BEF" w:rsidRPr="00374BEF" w:rsidRDefault="00374BEF" w:rsidP="00374BEF">
      <w:pPr>
        <w:spacing w:after="0" w:line="240" w:lineRule="auto"/>
        <w:ind w:left="425"/>
        <w:jc w:val="both"/>
        <w:rPr>
          <w:rFonts w:ascii="Arial" w:hAnsi="Arial" w:cs="Arial"/>
          <w:sz w:val="20"/>
          <w:szCs w:val="20"/>
        </w:rPr>
      </w:pPr>
      <w:r w:rsidRPr="00374BEF">
        <w:rPr>
          <w:rFonts w:ascii="Arial" w:hAnsi="Arial" w:cs="Arial"/>
          <w:sz w:val="20"/>
          <w:szCs w:val="20"/>
        </w:rPr>
        <w:t>Na dan 31. prosinca 2024. godine na snazi je bilo 85 ugovora o koncesijama na pomorskom dobru, 24 ugovora o koncesiji za posebnu upotrebu pomorskog dobra i 4 ugovora o posebnoj upotrebi pomorskog dobra, sve od županijskog značaja.</w:t>
      </w:r>
    </w:p>
    <w:p w14:paraId="59282ABA" w14:textId="008B5808" w:rsidR="00374BEF" w:rsidRDefault="00374BEF" w:rsidP="00374BEF">
      <w:pPr>
        <w:spacing w:after="0" w:line="240" w:lineRule="auto"/>
        <w:ind w:left="425"/>
        <w:jc w:val="both"/>
        <w:rPr>
          <w:rFonts w:ascii="Arial" w:hAnsi="Arial" w:cs="Arial"/>
          <w:color w:val="00B0F0"/>
          <w:sz w:val="20"/>
          <w:szCs w:val="20"/>
        </w:rPr>
      </w:pPr>
    </w:p>
    <w:p w14:paraId="7CBCCF2B" w14:textId="77777777" w:rsidR="004455C8" w:rsidRDefault="004455C8" w:rsidP="00374BEF">
      <w:pPr>
        <w:spacing w:after="0" w:line="240" w:lineRule="auto"/>
        <w:ind w:left="425"/>
        <w:jc w:val="both"/>
        <w:rPr>
          <w:rFonts w:ascii="Arial" w:hAnsi="Arial" w:cs="Arial"/>
          <w:color w:val="00B0F0"/>
          <w:sz w:val="20"/>
          <w:szCs w:val="20"/>
        </w:rPr>
      </w:pPr>
    </w:p>
    <w:p w14:paraId="1C35DC41" w14:textId="7264A186" w:rsidR="002C5DF5" w:rsidRDefault="002C5DF5" w:rsidP="002C5DF5">
      <w:pPr>
        <w:tabs>
          <w:tab w:val="left" w:pos="993"/>
        </w:tabs>
        <w:spacing w:after="0" w:line="240" w:lineRule="auto"/>
        <w:ind w:firstLine="426"/>
        <w:contextualSpacing/>
        <w:jc w:val="both"/>
        <w:rPr>
          <w:rFonts w:ascii="Arial" w:eastAsia="SimSun" w:hAnsi="Arial" w:cs="Arial"/>
          <w:iCs/>
          <w:sz w:val="20"/>
          <w:szCs w:val="20"/>
        </w:rPr>
      </w:pPr>
      <w:r w:rsidRPr="00D14EEB">
        <w:rPr>
          <w:rFonts w:ascii="Arial" w:eastAsia="SimSun" w:hAnsi="Arial" w:cs="Arial"/>
          <w:iCs/>
          <w:sz w:val="20"/>
          <w:szCs w:val="20"/>
        </w:rPr>
        <w:lastRenderedPageBreak/>
        <w:t>U nastavku se daje pregled sklopljenih Ugovora o koncesijama u 2024. godini:</w:t>
      </w:r>
    </w:p>
    <w:p w14:paraId="199595A2" w14:textId="77777777" w:rsidR="004455C8" w:rsidRPr="00D14EEB" w:rsidRDefault="004455C8" w:rsidP="002C5DF5">
      <w:pPr>
        <w:tabs>
          <w:tab w:val="left" w:pos="993"/>
        </w:tabs>
        <w:spacing w:after="0" w:line="240" w:lineRule="auto"/>
        <w:ind w:firstLine="426"/>
        <w:contextualSpacing/>
        <w:jc w:val="both"/>
        <w:rPr>
          <w:rFonts w:ascii="Arial" w:eastAsia="SimSun" w:hAnsi="Arial" w:cs="Arial"/>
          <w:iCs/>
          <w:sz w:val="20"/>
          <w:szCs w:val="20"/>
        </w:rPr>
      </w:pPr>
      <w:bookmarkStart w:id="0" w:name="_GoBack"/>
      <w:bookmarkEnd w:id="0"/>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
        <w:gridCol w:w="2028"/>
        <w:gridCol w:w="2964"/>
        <w:gridCol w:w="1318"/>
        <w:gridCol w:w="1285"/>
      </w:tblGrid>
      <w:tr w:rsidR="00D14EEB" w:rsidRPr="004455C8" w14:paraId="64D1C010" w14:textId="77777777" w:rsidTr="00B52AC0">
        <w:trPr>
          <w:trHeight w:val="451"/>
          <w:jc w:val="center"/>
        </w:trPr>
        <w:tc>
          <w:tcPr>
            <w:tcW w:w="571" w:type="dxa"/>
            <w:vMerge w:val="restart"/>
            <w:shd w:val="clear" w:color="auto" w:fill="BDD6EE"/>
            <w:vAlign w:val="center"/>
          </w:tcPr>
          <w:p w14:paraId="594F670E" w14:textId="77777777" w:rsidR="002C5DF5" w:rsidRPr="004455C8" w:rsidRDefault="002C5DF5" w:rsidP="00B52AC0">
            <w:pPr>
              <w:spacing w:after="0"/>
              <w:jc w:val="center"/>
              <w:rPr>
                <w:rFonts w:ascii="Arial" w:eastAsia="Calibri" w:hAnsi="Arial" w:cs="Arial"/>
                <w:b/>
                <w:sz w:val="18"/>
                <w:szCs w:val="18"/>
              </w:rPr>
            </w:pPr>
            <w:r w:rsidRPr="004455C8">
              <w:rPr>
                <w:rFonts w:ascii="Arial" w:eastAsia="Calibri" w:hAnsi="Arial" w:cs="Arial"/>
                <w:b/>
                <w:sz w:val="18"/>
                <w:szCs w:val="18"/>
              </w:rPr>
              <w:t>Br.</w:t>
            </w:r>
          </w:p>
        </w:tc>
        <w:tc>
          <w:tcPr>
            <w:tcW w:w="2028" w:type="dxa"/>
            <w:vMerge w:val="restart"/>
            <w:shd w:val="clear" w:color="auto" w:fill="BDD6EE"/>
            <w:vAlign w:val="center"/>
          </w:tcPr>
          <w:p w14:paraId="56315BD3" w14:textId="77777777" w:rsidR="002C5DF5" w:rsidRPr="004455C8" w:rsidRDefault="002C5DF5" w:rsidP="00B52AC0">
            <w:pPr>
              <w:spacing w:after="0"/>
              <w:jc w:val="center"/>
              <w:rPr>
                <w:rFonts w:ascii="Arial" w:eastAsia="Calibri" w:hAnsi="Arial" w:cs="Arial"/>
                <w:b/>
                <w:sz w:val="18"/>
                <w:szCs w:val="18"/>
              </w:rPr>
            </w:pPr>
            <w:r w:rsidRPr="004455C8">
              <w:rPr>
                <w:rFonts w:ascii="Arial" w:eastAsia="Calibri" w:hAnsi="Arial" w:cs="Arial"/>
                <w:b/>
                <w:sz w:val="18"/>
                <w:szCs w:val="18"/>
              </w:rPr>
              <w:t>Davatelj koncesije</w:t>
            </w:r>
          </w:p>
        </w:tc>
        <w:tc>
          <w:tcPr>
            <w:tcW w:w="2964" w:type="dxa"/>
            <w:vMerge w:val="restart"/>
            <w:shd w:val="clear" w:color="auto" w:fill="BDD6EE"/>
            <w:vAlign w:val="center"/>
          </w:tcPr>
          <w:p w14:paraId="3E9CA264" w14:textId="77777777" w:rsidR="002C5DF5" w:rsidRPr="004455C8" w:rsidRDefault="002C5DF5" w:rsidP="00B52AC0">
            <w:pPr>
              <w:spacing w:after="100" w:afterAutospacing="1"/>
              <w:jc w:val="center"/>
              <w:rPr>
                <w:rFonts w:ascii="Arial" w:eastAsia="Calibri" w:hAnsi="Arial" w:cs="Arial"/>
                <w:b/>
                <w:sz w:val="18"/>
                <w:szCs w:val="18"/>
              </w:rPr>
            </w:pPr>
            <w:r w:rsidRPr="004455C8">
              <w:rPr>
                <w:rFonts w:ascii="Arial" w:eastAsia="Calibri" w:hAnsi="Arial" w:cs="Arial"/>
                <w:b/>
                <w:sz w:val="18"/>
                <w:szCs w:val="18"/>
              </w:rPr>
              <w:t>Vrsta i predmet koncesije</w:t>
            </w:r>
          </w:p>
        </w:tc>
        <w:tc>
          <w:tcPr>
            <w:tcW w:w="1318" w:type="dxa"/>
            <w:vMerge w:val="restart"/>
            <w:shd w:val="clear" w:color="auto" w:fill="BDD6EE"/>
            <w:vAlign w:val="center"/>
          </w:tcPr>
          <w:p w14:paraId="1A0EB005" w14:textId="77777777" w:rsidR="002C5DF5" w:rsidRPr="004455C8" w:rsidRDefault="002C5DF5" w:rsidP="00B52AC0">
            <w:pPr>
              <w:spacing w:after="0"/>
              <w:jc w:val="center"/>
              <w:rPr>
                <w:rFonts w:ascii="Arial" w:eastAsia="Calibri" w:hAnsi="Arial" w:cs="Arial"/>
                <w:b/>
                <w:sz w:val="18"/>
                <w:szCs w:val="18"/>
              </w:rPr>
            </w:pPr>
            <w:r w:rsidRPr="004455C8">
              <w:rPr>
                <w:rFonts w:ascii="Arial" w:eastAsia="Calibri" w:hAnsi="Arial" w:cs="Arial"/>
                <w:b/>
                <w:sz w:val="18"/>
                <w:szCs w:val="18"/>
              </w:rPr>
              <w:t>Lokacija</w:t>
            </w:r>
          </w:p>
          <w:p w14:paraId="4083738D" w14:textId="77777777" w:rsidR="002C5DF5" w:rsidRPr="004455C8" w:rsidRDefault="002C5DF5" w:rsidP="00B52AC0">
            <w:pPr>
              <w:spacing w:after="0"/>
              <w:jc w:val="center"/>
              <w:rPr>
                <w:rFonts w:ascii="Arial" w:eastAsia="Calibri" w:hAnsi="Arial" w:cs="Arial"/>
                <w:b/>
                <w:sz w:val="18"/>
                <w:szCs w:val="18"/>
              </w:rPr>
            </w:pPr>
            <w:r w:rsidRPr="004455C8">
              <w:rPr>
                <w:rFonts w:ascii="Arial" w:eastAsia="Calibri" w:hAnsi="Arial" w:cs="Arial"/>
                <w:b/>
                <w:sz w:val="18"/>
                <w:szCs w:val="18"/>
              </w:rPr>
              <w:t>(grad/</w:t>
            </w:r>
          </w:p>
          <w:p w14:paraId="0DF4C9DC" w14:textId="77777777" w:rsidR="002C5DF5" w:rsidRPr="004455C8" w:rsidRDefault="002C5DF5" w:rsidP="00B52AC0">
            <w:pPr>
              <w:spacing w:after="0"/>
              <w:jc w:val="center"/>
              <w:rPr>
                <w:rFonts w:ascii="Arial" w:eastAsia="Calibri" w:hAnsi="Arial" w:cs="Arial"/>
                <w:b/>
                <w:sz w:val="18"/>
                <w:szCs w:val="18"/>
              </w:rPr>
            </w:pPr>
            <w:r w:rsidRPr="004455C8">
              <w:rPr>
                <w:rFonts w:ascii="Arial" w:eastAsia="Calibri" w:hAnsi="Arial" w:cs="Arial"/>
                <w:b/>
                <w:sz w:val="18"/>
                <w:szCs w:val="18"/>
              </w:rPr>
              <w:t>općina)</w:t>
            </w:r>
          </w:p>
        </w:tc>
        <w:tc>
          <w:tcPr>
            <w:tcW w:w="1285" w:type="dxa"/>
            <w:vMerge w:val="restart"/>
            <w:shd w:val="clear" w:color="auto" w:fill="BDD6EE"/>
            <w:vAlign w:val="center"/>
          </w:tcPr>
          <w:p w14:paraId="02F0A40A" w14:textId="77777777" w:rsidR="002C5DF5" w:rsidRPr="004455C8" w:rsidRDefault="002C5DF5" w:rsidP="00B52AC0">
            <w:pPr>
              <w:spacing w:after="0"/>
              <w:jc w:val="center"/>
              <w:rPr>
                <w:rFonts w:ascii="Arial" w:eastAsia="Calibri" w:hAnsi="Arial" w:cs="Arial"/>
                <w:b/>
                <w:sz w:val="18"/>
                <w:szCs w:val="18"/>
              </w:rPr>
            </w:pPr>
            <w:r w:rsidRPr="004455C8">
              <w:rPr>
                <w:rFonts w:ascii="Arial" w:eastAsia="Calibri" w:hAnsi="Arial" w:cs="Arial"/>
                <w:b/>
                <w:sz w:val="18"/>
                <w:szCs w:val="18"/>
              </w:rPr>
              <w:t>Ugovor od</w:t>
            </w:r>
          </w:p>
        </w:tc>
      </w:tr>
      <w:tr w:rsidR="00D14EEB" w:rsidRPr="004455C8" w14:paraId="672F3B80" w14:textId="77777777" w:rsidTr="00B52AC0">
        <w:trPr>
          <w:trHeight w:val="264"/>
          <w:jc w:val="center"/>
        </w:trPr>
        <w:tc>
          <w:tcPr>
            <w:tcW w:w="571" w:type="dxa"/>
            <w:vMerge/>
            <w:shd w:val="clear" w:color="auto" w:fill="BDD6EE"/>
            <w:vAlign w:val="center"/>
          </w:tcPr>
          <w:p w14:paraId="5DC21B00" w14:textId="77777777" w:rsidR="002C5DF5" w:rsidRPr="004455C8" w:rsidRDefault="002C5DF5" w:rsidP="00B52AC0">
            <w:pPr>
              <w:spacing w:after="0"/>
              <w:jc w:val="center"/>
              <w:rPr>
                <w:rFonts w:ascii="Arial" w:eastAsia="Calibri" w:hAnsi="Arial" w:cs="Arial"/>
                <w:sz w:val="18"/>
                <w:szCs w:val="18"/>
              </w:rPr>
            </w:pPr>
          </w:p>
        </w:tc>
        <w:tc>
          <w:tcPr>
            <w:tcW w:w="2028" w:type="dxa"/>
            <w:vMerge/>
            <w:shd w:val="clear" w:color="auto" w:fill="BDD6EE"/>
            <w:vAlign w:val="center"/>
          </w:tcPr>
          <w:p w14:paraId="7A92C323" w14:textId="77777777" w:rsidR="002C5DF5" w:rsidRPr="004455C8" w:rsidRDefault="002C5DF5" w:rsidP="00B52AC0">
            <w:pPr>
              <w:spacing w:after="0"/>
              <w:jc w:val="center"/>
              <w:rPr>
                <w:rFonts w:ascii="Arial" w:eastAsia="Calibri" w:hAnsi="Arial" w:cs="Arial"/>
                <w:sz w:val="18"/>
                <w:szCs w:val="18"/>
              </w:rPr>
            </w:pPr>
          </w:p>
        </w:tc>
        <w:tc>
          <w:tcPr>
            <w:tcW w:w="2964" w:type="dxa"/>
            <w:vMerge/>
            <w:shd w:val="clear" w:color="auto" w:fill="BDD6EE"/>
            <w:vAlign w:val="center"/>
          </w:tcPr>
          <w:p w14:paraId="6B550462" w14:textId="77777777" w:rsidR="002C5DF5" w:rsidRPr="004455C8" w:rsidRDefault="002C5DF5" w:rsidP="00B52AC0">
            <w:pPr>
              <w:spacing w:after="0"/>
              <w:jc w:val="center"/>
              <w:rPr>
                <w:rFonts w:ascii="Arial" w:eastAsia="Calibri" w:hAnsi="Arial" w:cs="Arial"/>
                <w:sz w:val="18"/>
                <w:szCs w:val="18"/>
              </w:rPr>
            </w:pPr>
          </w:p>
        </w:tc>
        <w:tc>
          <w:tcPr>
            <w:tcW w:w="1318" w:type="dxa"/>
            <w:vMerge/>
            <w:shd w:val="clear" w:color="auto" w:fill="BDD6EE"/>
            <w:vAlign w:val="center"/>
          </w:tcPr>
          <w:p w14:paraId="37960862" w14:textId="77777777" w:rsidR="002C5DF5" w:rsidRPr="004455C8" w:rsidRDefault="002C5DF5" w:rsidP="00B52AC0">
            <w:pPr>
              <w:spacing w:after="0"/>
              <w:jc w:val="center"/>
              <w:rPr>
                <w:rFonts w:ascii="Arial" w:eastAsia="Calibri" w:hAnsi="Arial" w:cs="Arial"/>
                <w:sz w:val="18"/>
                <w:szCs w:val="18"/>
              </w:rPr>
            </w:pPr>
          </w:p>
        </w:tc>
        <w:tc>
          <w:tcPr>
            <w:tcW w:w="1285" w:type="dxa"/>
            <w:vMerge/>
            <w:shd w:val="clear" w:color="auto" w:fill="BDD6EE"/>
            <w:vAlign w:val="center"/>
          </w:tcPr>
          <w:p w14:paraId="11CC56EB" w14:textId="77777777" w:rsidR="002C5DF5" w:rsidRPr="004455C8" w:rsidRDefault="002C5DF5" w:rsidP="00B52AC0">
            <w:pPr>
              <w:spacing w:after="0"/>
              <w:jc w:val="center"/>
              <w:rPr>
                <w:rFonts w:ascii="Arial" w:eastAsia="Calibri" w:hAnsi="Arial" w:cs="Arial"/>
                <w:sz w:val="18"/>
                <w:szCs w:val="18"/>
              </w:rPr>
            </w:pPr>
          </w:p>
        </w:tc>
      </w:tr>
      <w:tr w:rsidR="00D14EEB" w:rsidRPr="004455C8" w14:paraId="6C8A3BE5" w14:textId="77777777" w:rsidTr="00B52AC0">
        <w:trPr>
          <w:trHeight w:val="509"/>
          <w:jc w:val="center"/>
        </w:trPr>
        <w:tc>
          <w:tcPr>
            <w:tcW w:w="571" w:type="dxa"/>
            <w:vMerge/>
            <w:shd w:val="clear" w:color="auto" w:fill="F2F2F2"/>
            <w:vAlign w:val="center"/>
          </w:tcPr>
          <w:p w14:paraId="1A0A9E4E" w14:textId="77777777" w:rsidR="002C5DF5" w:rsidRPr="004455C8" w:rsidRDefault="002C5DF5" w:rsidP="00B52AC0">
            <w:pPr>
              <w:spacing w:after="0"/>
              <w:jc w:val="center"/>
              <w:rPr>
                <w:rFonts w:ascii="Arial" w:eastAsia="Calibri" w:hAnsi="Arial" w:cs="Arial"/>
                <w:sz w:val="18"/>
                <w:szCs w:val="18"/>
              </w:rPr>
            </w:pPr>
          </w:p>
        </w:tc>
        <w:tc>
          <w:tcPr>
            <w:tcW w:w="2028" w:type="dxa"/>
            <w:vMerge/>
            <w:shd w:val="clear" w:color="auto" w:fill="F2F2F2"/>
            <w:vAlign w:val="center"/>
          </w:tcPr>
          <w:p w14:paraId="2467D308" w14:textId="77777777" w:rsidR="002C5DF5" w:rsidRPr="004455C8" w:rsidRDefault="002C5DF5" w:rsidP="00B52AC0">
            <w:pPr>
              <w:spacing w:after="0"/>
              <w:jc w:val="center"/>
              <w:rPr>
                <w:rFonts w:ascii="Arial" w:eastAsia="Calibri" w:hAnsi="Arial" w:cs="Arial"/>
                <w:sz w:val="18"/>
                <w:szCs w:val="18"/>
              </w:rPr>
            </w:pPr>
          </w:p>
        </w:tc>
        <w:tc>
          <w:tcPr>
            <w:tcW w:w="2964" w:type="dxa"/>
            <w:shd w:val="clear" w:color="auto" w:fill="BDD6EE"/>
            <w:vAlign w:val="center"/>
          </w:tcPr>
          <w:p w14:paraId="3E179254" w14:textId="77777777" w:rsidR="002C5DF5" w:rsidRPr="004455C8" w:rsidRDefault="002C5DF5" w:rsidP="00B52AC0">
            <w:pPr>
              <w:spacing w:after="0"/>
              <w:jc w:val="center"/>
              <w:rPr>
                <w:rFonts w:ascii="Arial" w:eastAsia="Calibri" w:hAnsi="Arial" w:cs="Arial"/>
                <w:sz w:val="18"/>
                <w:szCs w:val="18"/>
              </w:rPr>
            </w:pPr>
            <w:r w:rsidRPr="004455C8">
              <w:rPr>
                <w:rFonts w:ascii="Arial" w:eastAsia="Calibri" w:hAnsi="Arial" w:cs="Arial"/>
                <w:b/>
                <w:sz w:val="18"/>
                <w:szCs w:val="18"/>
              </w:rPr>
              <w:t xml:space="preserve">Koncesija na pomorskom dobru za </w:t>
            </w:r>
          </w:p>
        </w:tc>
        <w:tc>
          <w:tcPr>
            <w:tcW w:w="1318" w:type="dxa"/>
            <w:vMerge/>
            <w:shd w:val="clear" w:color="auto" w:fill="F2F2F2"/>
            <w:vAlign w:val="center"/>
          </w:tcPr>
          <w:p w14:paraId="295571BD" w14:textId="77777777" w:rsidR="002C5DF5" w:rsidRPr="004455C8" w:rsidRDefault="002C5DF5" w:rsidP="00B52AC0">
            <w:pPr>
              <w:spacing w:after="0"/>
              <w:jc w:val="center"/>
              <w:rPr>
                <w:rFonts w:ascii="Arial" w:eastAsia="Calibri" w:hAnsi="Arial" w:cs="Arial"/>
                <w:sz w:val="18"/>
                <w:szCs w:val="18"/>
              </w:rPr>
            </w:pPr>
          </w:p>
        </w:tc>
        <w:tc>
          <w:tcPr>
            <w:tcW w:w="1285" w:type="dxa"/>
            <w:vMerge/>
            <w:shd w:val="clear" w:color="auto" w:fill="F2F2F2"/>
            <w:vAlign w:val="center"/>
          </w:tcPr>
          <w:p w14:paraId="4DF9359A" w14:textId="77777777" w:rsidR="002C5DF5" w:rsidRPr="004455C8" w:rsidRDefault="002C5DF5" w:rsidP="00B52AC0">
            <w:pPr>
              <w:spacing w:after="0"/>
              <w:jc w:val="center"/>
              <w:rPr>
                <w:rFonts w:ascii="Arial" w:eastAsia="Calibri" w:hAnsi="Arial" w:cs="Arial"/>
                <w:sz w:val="18"/>
                <w:szCs w:val="18"/>
              </w:rPr>
            </w:pPr>
          </w:p>
        </w:tc>
      </w:tr>
      <w:tr w:rsidR="00D14EEB" w:rsidRPr="004455C8" w14:paraId="2F921C46" w14:textId="77777777" w:rsidTr="00B52AC0">
        <w:trPr>
          <w:trHeight w:val="616"/>
          <w:jc w:val="center"/>
        </w:trPr>
        <w:tc>
          <w:tcPr>
            <w:tcW w:w="571" w:type="dxa"/>
            <w:shd w:val="clear" w:color="auto" w:fill="auto"/>
            <w:vAlign w:val="center"/>
          </w:tcPr>
          <w:p w14:paraId="0E28B010" w14:textId="77777777" w:rsidR="002C5DF5" w:rsidRPr="004455C8" w:rsidRDefault="002C5DF5" w:rsidP="00B52AC0">
            <w:pPr>
              <w:spacing w:after="0"/>
              <w:jc w:val="center"/>
              <w:rPr>
                <w:rFonts w:ascii="Arial" w:eastAsia="Calibri" w:hAnsi="Arial" w:cs="Arial"/>
                <w:sz w:val="18"/>
                <w:szCs w:val="18"/>
              </w:rPr>
            </w:pPr>
            <w:r w:rsidRPr="004455C8">
              <w:rPr>
                <w:rFonts w:ascii="Arial" w:eastAsia="Calibri" w:hAnsi="Arial" w:cs="Arial"/>
                <w:sz w:val="18"/>
                <w:szCs w:val="18"/>
              </w:rPr>
              <w:t>1.</w:t>
            </w:r>
          </w:p>
        </w:tc>
        <w:tc>
          <w:tcPr>
            <w:tcW w:w="2028" w:type="dxa"/>
            <w:shd w:val="clear" w:color="auto" w:fill="auto"/>
            <w:vAlign w:val="center"/>
          </w:tcPr>
          <w:p w14:paraId="49F710A2" w14:textId="77777777" w:rsidR="002C5DF5" w:rsidRPr="004455C8" w:rsidRDefault="002C5DF5" w:rsidP="00B52AC0">
            <w:pPr>
              <w:spacing w:after="0"/>
              <w:rPr>
                <w:rFonts w:ascii="Arial" w:eastAsia="Calibri" w:hAnsi="Arial" w:cs="Arial"/>
                <w:sz w:val="18"/>
                <w:szCs w:val="18"/>
              </w:rPr>
            </w:pPr>
            <w:r w:rsidRPr="004455C8">
              <w:rPr>
                <w:rFonts w:ascii="Arial" w:eastAsia="Calibri" w:hAnsi="Arial" w:cs="Arial"/>
                <w:sz w:val="18"/>
                <w:szCs w:val="18"/>
              </w:rPr>
              <w:t>Primorsko-goranska županija</w:t>
            </w:r>
          </w:p>
        </w:tc>
        <w:tc>
          <w:tcPr>
            <w:tcW w:w="2964" w:type="dxa"/>
            <w:shd w:val="clear" w:color="auto" w:fill="auto"/>
            <w:vAlign w:val="center"/>
          </w:tcPr>
          <w:p w14:paraId="2645E0E2" w14:textId="77777777" w:rsidR="002C5DF5" w:rsidRPr="004455C8" w:rsidRDefault="002C5DF5" w:rsidP="00B52AC0">
            <w:pPr>
              <w:autoSpaceDE w:val="0"/>
              <w:autoSpaceDN w:val="0"/>
              <w:rPr>
                <w:rFonts w:ascii="Arial" w:eastAsia="Calibri" w:hAnsi="Arial" w:cs="Arial"/>
                <w:sz w:val="18"/>
                <w:szCs w:val="18"/>
              </w:rPr>
            </w:pPr>
            <w:r w:rsidRPr="004455C8">
              <w:rPr>
                <w:rFonts w:ascii="Arial" w:eastAsia="Calibri" w:hAnsi="Arial" w:cs="Arial"/>
                <w:sz w:val="18"/>
                <w:szCs w:val="18"/>
              </w:rPr>
              <w:t>tradicijsku brodogradnju i gospodarsko korištenje pomorskog dobra</w:t>
            </w:r>
          </w:p>
        </w:tc>
        <w:tc>
          <w:tcPr>
            <w:tcW w:w="1318" w:type="dxa"/>
            <w:shd w:val="clear" w:color="auto" w:fill="FFFFFF"/>
            <w:vAlign w:val="center"/>
          </w:tcPr>
          <w:p w14:paraId="61D10342" w14:textId="77777777" w:rsidR="002C5DF5" w:rsidRPr="004455C8" w:rsidRDefault="002C5DF5" w:rsidP="00B52AC0">
            <w:pPr>
              <w:autoSpaceDE w:val="0"/>
              <w:autoSpaceDN w:val="0"/>
              <w:adjustRightInd w:val="0"/>
              <w:rPr>
                <w:rFonts w:ascii="Arial" w:hAnsi="Arial" w:cs="Arial"/>
                <w:sz w:val="18"/>
                <w:szCs w:val="18"/>
              </w:rPr>
            </w:pPr>
            <w:r w:rsidRPr="004455C8">
              <w:rPr>
                <w:rFonts w:ascii="Arial" w:hAnsi="Arial" w:cs="Arial"/>
                <w:sz w:val="18"/>
                <w:szCs w:val="18"/>
              </w:rPr>
              <w:t>Općina Malinska - Dubašnica</w:t>
            </w:r>
          </w:p>
        </w:tc>
        <w:tc>
          <w:tcPr>
            <w:tcW w:w="1285" w:type="dxa"/>
            <w:shd w:val="clear" w:color="auto" w:fill="FFFFFF"/>
            <w:vAlign w:val="center"/>
          </w:tcPr>
          <w:p w14:paraId="2A76EDEB" w14:textId="77777777" w:rsidR="002C5DF5" w:rsidRPr="004455C8" w:rsidRDefault="002C5DF5" w:rsidP="00B52AC0">
            <w:pPr>
              <w:autoSpaceDE w:val="0"/>
              <w:autoSpaceDN w:val="0"/>
              <w:adjustRightInd w:val="0"/>
              <w:jc w:val="right"/>
              <w:rPr>
                <w:rFonts w:ascii="Arial" w:hAnsi="Arial" w:cs="Arial"/>
                <w:sz w:val="18"/>
                <w:szCs w:val="18"/>
              </w:rPr>
            </w:pPr>
            <w:r w:rsidRPr="004455C8">
              <w:rPr>
                <w:rFonts w:ascii="Arial" w:hAnsi="Arial" w:cs="Arial"/>
                <w:sz w:val="18"/>
                <w:szCs w:val="18"/>
              </w:rPr>
              <w:t>23.4.2034.</w:t>
            </w:r>
          </w:p>
        </w:tc>
      </w:tr>
      <w:tr w:rsidR="00D14EEB" w:rsidRPr="004455C8" w14:paraId="1C5F6ACB" w14:textId="77777777" w:rsidTr="00B52AC0">
        <w:trPr>
          <w:trHeight w:val="448"/>
          <w:jc w:val="center"/>
        </w:trPr>
        <w:tc>
          <w:tcPr>
            <w:tcW w:w="571" w:type="dxa"/>
            <w:shd w:val="clear" w:color="auto" w:fill="auto"/>
            <w:vAlign w:val="center"/>
          </w:tcPr>
          <w:p w14:paraId="13538359" w14:textId="77777777" w:rsidR="002C5DF5" w:rsidRPr="004455C8" w:rsidRDefault="002C5DF5" w:rsidP="00B52AC0">
            <w:pPr>
              <w:spacing w:after="0"/>
              <w:jc w:val="center"/>
              <w:rPr>
                <w:rFonts w:ascii="Arial" w:eastAsia="Calibri" w:hAnsi="Arial" w:cs="Arial"/>
                <w:sz w:val="18"/>
                <w:szCs w:val="18"/>
              </w:rPr>
            </w:pPr>
            <w:r w:rsidRPr="004455C8">
              <w:rPr>
                <w:rFonts w:ascii="Arial" w:eastAsia="Calibri" w:hAnsi="Arial" w:cs="Arial"/>
                <w:sz w:val="18"/>
                <w:szCs w:val="18"/>
              </w:rPr>
              <w:t>2.</w:t>
            </w:r>
          </w:p>
        </w:tc>
        <w:tc>
          <w:tcPr>
            <w:tcW w:w="2028" w:type="dxa"/>
            <w:shd w:val="clear" w:color="auto" w:fill="auto"/>
            <w:vAlign w:val="center"/>
          </w:tcPr>
          <w:p w14:paraId="05E29F9D" w14:textId="77777777" w:rsidR="002C5DF5" w:rsidRPr="004455C8" w:rsidRDefault="002C5DF5" w:rsidP="00B52AC0">
            <w:pPr>
              <w:spacing w:after="0"/>
              <w:rPr>
                <w:rFonts w:ascii="Arial" w:eastAsia="Calibri" w:hAnsi="Arial" w:cs="Arial"/>
                <w:sz w:val="18"/>
                <w:szCs w:val="18"/>
              </w:rPr>
            </w:pPr>
            <w:r w:rsidRPr="004455C8">
              <w:rPr>
                <w:rFonts w:ascii="Arial" w:eastAsia="Calibri" w:hAnsi="Arial" w:cs="Arial"/>
                <w:sz w:val="18"/>
                <w:szCs w:val="18"/>
              </w:rPr>
              <w:t>Primorsko-goranska županija</w:t>
            </w:r>
          </w:p>
        </w:tc>
        <w:tc>
          <w:tcPr>
            <w:tcW w:w="2964" w:type="dxa"/>
            <w:shd w:val="clear" w:color="auto" w:fill="auto"/>
            <w:vAlign w:val="center"/>
          </w:tcPr>
          <w:p w14:paraId="6211F8F0" w14:textId="77777777" w:rsidR="002C5DF5" w:rsidRPr="004455C8" w:rsidRDefault="002C5DF5" w:rsidP="00B52AC0">
            <w:pPr>
              <w:autoSpaceDE w:val="0"/>
              <w:autoSpaceDN w:val="0"/>
              <w:rPr>
                <w:rFonts w:ascii="Arial" w:eastAsia="Calibri" w:hAnsi="Arial" w:cs="Arial"/>
                <w:sz w:val="18"/>
                <w:szCs w:val="18"/>
              </w:rPr>
            </w:pPr>
            <w:r w:rsidRPr="004455C8">
              <w:rPr>
                <w:rFonts w:ascii="Arial" w:eastAsia="Calibri" w:hAnsi="Arial" w:cs="Arial"/>
                <w:sz w:val="18"/>
                <w:szCs w:val="18"/>
              </w:rPr>
              <w:t>plažu ispred kampa Krk</w:t>
            </w:r>
          </w:p>
        </w:tc>
        <w:tc>
          <w:tcPr>
            <w:tcW w:w="1318" w:type="dxa"/>
            <w:shd w:val="clear" w:color="auto" w:fill="FFFFFF"/>
            <w:vAlign w:val="center"/>
          </w:tcPr>
          <w:p w14:paraId="66880426" w14:textId="77777777" w:rsidR="002C5DF5" w:rsidRPr="004455C8" w:rsidRDefault="002C5DF5" w:rsidP="00B52AC0">
            <w:pPr>
              <w:autoSpaceDE w:val="0"/>
              <w:autoSpaceDN w:val="0"/>
              <w:adjustRightInd w:val="0"/>
              <w:rPr>
                <w:rFonts w:ascii="Arial" w:hAnsi="Arial" w:cs="Arial"/>
                <w:sz w:val="18"/>
                <w:szCs w:val="18"/>
              </w:rPr>
            </w:pPr>
            <w:r w:rsidRPr="004455C8">
              <w:rPr>
                <w:rFonts w:ascii="Arial" w:hAnsi="Arial" w:cs="Arial"/>
                <w:sz w:val="18"/>
                <w:szCs w:val="18"/>
              </w:rPr>
              <w:t>Grad Krk</w:t>
            </w:r>
          </w:p>
        </w:tc>
        <w:tc>
          <w:tcPr>
            <w:tcW w:w="1285" w:type="dxa"/>
            <w:shd w:val="clear" w:color="auto" w:fill="FFFFFF"/>
            <w:vAlign w:val="center"/>
          </w:tcPr>
          <w:p w14:paraId="0B141467" w14:textId="77777777" w:rsidR="002C5DF5" w:rsidRPr="004455C8" w:rsidRDefault="002C5DF5" w:rsidP="00B52AC0">
            <w:pPr>
              <w:autoSpaceDE w:val="0"/>
              <w:autoSpaceDN w:val="0"/>
              <w:adjustRightInd w:val="0"/>
              <w:jc w:val="center"/>
              <w:rPr>
                <w:rFonts w:ascii="Arial" w:hAnsi="Arial" w:cs="Arial"/>
                <w:sz w:val="18"/>
                <w:szCs w:val="18"/>
              </w:rPr>
            </w:pPr>
            <w:r w:rsidRPr="004455C8">
              <w:rPr>
                <w:rFonts w:ascii="Arial" w:hAnsi="Arial" w:cs="Arial"/>
                <w:sz w:val="18"/>
                <w:szCs w:val="18"/>
              </w:rPr>
              <w:t xml:space="preserve"> 25.4.2034.</w:t>
            </w:r>
          </w:p>
        </w:tc>
      </w:tr>
      <w:tr w:rsidR="00D14EEB" w:rsidRPr="004455C8" w14:paraId="65EE2CA3" w14:textId="77777777" w:rsidTr="00B52AC0">
        <w:trPr>
          <w:trHeight w:val="555"/>
          <w:jc w:val="center"/>
        </w:trPr>
        <w:tc>
          <w:tcPr>
            <w:tcW w:w="571" w:type="dxa"/>
            <w:shd w:val="clear" w:color="auto" w:fill="auto"/>
            <w:vAlign w:val="center"/>
          </w:tcPr>
          <w:p w14:paraId="1390AA24" w14:textId="77777777" w:rsidR="002C5DF5" w:rsidRPr="004455C8" w:rsidRDefault="002C5DF5" w:rsidP="00B52AC0">
            <w:pPr>
              <w:spacing w:after="0"/>
              <w:jc w:val="center"/>
              <w:rPr>
                <w:rFonts w:ascii="Arial" w:eastAsia="Calibri" w:hAnsi="Arial" w:cs="Arial"/>
                <w:sz w:val="18"/>
                <w:szCs w:val="18"/>
              </w:rPr>
            </w:pPr>
            <w:r w:rsidRPr="004455C8">
              <w:rPr>
                <w:rFonts w:ascii="Arial" w:eastAsia="Calibri" w:hAnsi="Arial" w:cs="Arial"/>
                <w:sz w:val="18"/>
                <w:szCs w:val="18"/>
              </w:rPr>
              <w:t>3.</w:t>
            </w:r>
          </w:p>
        </w:tc>
        <w:tc>
          <w:tcPr>
            <w:tcW w:w="2028" w:type="dxa"/>
            <w:shd w:val="clear" w:color="auto" w:fill="auto"/>
            <w:vAlign w:val="center"/>
          </w:tcPr>
          <w:p w14:paraId="2FDBE9FE" w14:textId="77777777" w:rsidR="002C5DF5" w:rsidRPr="004455C8" w:rsidRDefault="002C5DF5" w:rsidP="00B52AC0">
            <w:pPr>
              <w:spacing w:after="0"/>
              <w:rPr>
                <w:rFonts w:ascii="Arial" w:eastAsia="Calibri" w:hAnsi="Arial" w:cs="Arial"/>
                <w:sz w:val="18"/>
                <w:szCs w:val="18"/>
              </w:rPr>
            </w:pPr>
            <w:r w:rsidRPr="004455C8">
              <w:rPr>
                <w:rFonts w:ascii="Arial" w:eastAsia="Calibri" w:hAnsi="Arial" w:cs="Arial"/>
                <w:sz w:val="18"/>
                <w:szCs w:val="18"/>
              </w:rPr>
              <w:t>Primorsko-goranska županija</w:t>
            </w:r>
          </w:p>
        </w:tc>
        <w:tc>
          <w:tcPr>
            <w:tcW w:w="2964" w:type="dxa"/>
            <w:shd w:val="clear" w:color="auto" w:fill="auto"/>
            <w:vAlign w:val="center"/>
          </w:tcPr>
          <w:p w14:paraId="22AC709E" w14:textId="77777777" w:rsidR="002C5DF5" w:rsidRPr="004455C8" w:rsidRDefault="002C5DF5" w:rsidP="00B52AC0">
            <w:pPr>
              <w:autoSpaceDE w:val="0"/>
              <w:autoSpaceDN w:val="0"/>
              <w:rPr>
                <w:rFonts w:ascii="Arial" w:eastAsia="Calibri" w:hAnsi="Arial" w:cs="Arial"/>
                <w:sz w:val="18"/>
                <w:szCs w:val="18"/>
              </w:rPr>
            </w:pPr>
            <w:r w:rsidRPr="004455C8">
              <w:rPr>
                <w:rFonts w:ascii="Arial" w:eastAsia="Calibri" w:hAnsi="Arial" w:cs="Arial"/>
                <w:sz w:val="18"/>
                <w:szCs w:val="18"/>
              </w:rPr>
              <w:t>posebnu upotrebu za gradnju i korištenje priključka na elektroenergetsku mrežu</w:t>
            </w:r>
          </w:p>
        </w:tc>
        <w:tc>
          <w:tcPr>
            <w:tcW w:w="1318" w:type="dxa"/>
            <w:shd w:val="clear" w:color="auto" w:fill="FFFFFF"/>
            <w:vAlign w:val="center"/>
          </w:tcPr>
          <w:p w14:paraId="4C6931D8" w14:textId="77777777" w:rsidR="002C5DF5" w:rsidRPr="004455C8" w:rsidRDefault="002C5DF5" w:rsidP="00B52AC0">
            <w:pPr>
              <w:autoSpaceDE w:val="0"/>
              <w:autoSpaceDN w:val="0"/>
              <w:adjustRightInd w:val="0"/>
              <w:rPr>
                <w:rFonts w:ascii="Arial" w:hAnsi="Arial" w:cs="Arial"/>
                <w:sz w:val="18"/>
                <w:szCs w:val="18"/>
              </w:rPr>
            </w:pPr>
            <w:r w:rsidRPr="004455C8">
              <w:rPr>
                <w:rFonts w:ascii="Arial" w:hAnsi="Arial" w:cs="Arial"/>
                <w:sz w:val="18"/>
                <w:szCs w:val="18"/>
              </w:rPr>
              <w:t>Grad Rijeka</w:t>
            </w:r>
          </w:p>
        </w:tc>
        <w:tc>
          <w:tcPr>
            <w:tcW w:w="1285" w:type="dxa"/>
            <w:shd w:val="clear" w:color="auto" w:fill="FFFFFF"/>
            <w:vAlign w:val="center"/>
          </w:tcPr>
          <w:p w14:paraId="7AA9FA24" w14:textId="77777777" w:rsidR="002C5DF5" w:rsidRPr="004455C8" w:rsidRDefault="002C5DF5" w:rsidP="00B52AC0">
            <w:pPr>
              <w:autoSpaceDE w:val="0"/>
              <w:autoSpaceDN w:val="0"/>
              <w:adjustRightInd w:val="0"/>
              <w:rPr>
                <w:rFonts w:ascii="Arial" w:hAnsi="Arial" w:cs="Arial"/>
                <w:sz w:val="18"/>
                <w:szCs w:val="18"/>
              </w:rPr>
            </w:pPr>
            <w:r w:rsidRPr="004455C8">
              <w:rPr>
                <w:rFonts w:ascii="Arial" w:hAnsi="Arial" w:cs="Arial"/>
                <w:sz w:val="18"/>
                <w:szCs w:val="18"/>
              </w:rPr>
              <w:t xml:space="preserve"> 26.4.2044.</w:t>
            </w:r>
          </w:p>
        </w:tc>
      </w:tr>
      <w:tr w:rsidR="00D14EEB" w:rsidRPr="004455C8" w14:paraId="48525AFE" w14:textId="77777777" w:rsidTr="00B52AC0">
        <w:trPr>
          <w:trHeight w:val="523"/>
          <w:jc w:val="center"/>
        </w:trPr>
        <w:tc>
          <w:tcPr>
            <w:tcW w:w="571" w:type="dxa"/>
            <w:shd w:val="clear" w:color="auto" w:fill="auto"/>
            <w:vAlign w:val="center"/>
          </w:tcPr>
          <w:p w14:paraId="7D336944" w14:textId="77777777" w:rsidR="002C5DF5" w:rsidRPr="004455C8" w:rsidRDefault="002C5DF5" w:rsidP="00B52AC0">
            <w:pPr>
              <w:spacing w:after="0"/>
              <w:jc w:val="center"/>
              <w:rPr>
                <w:rFonts w:ascii="Arial" w:eastAsia="Calibri" w:hAnsi="Arial" w:cs="Arial"/>
                <w:sz w:val="18"/>
                <w:szCs w:val="18"/>
              </w:rPr>
            </w:pPr>
            <w:r w:rsidRPr="004455C8">
              <w:rPr>
                <w:rFonts w:ascii="Arial" w:eastAsia="Calibri" w:hAnsi="Arial" w:cs="Arial"/>
                <w:sz w:val="18"/>
                <w:szCs w:val="18"/>
              </w:rPr>
              <w:t>4.</w:t>
            </w:r>
          </w:p>
        </w:tc>
        <w:tc>
          <w:tcPr>
            <w:tcW w:w="2028" w:type="dxa"/>
            <w:shd w:val="clear" w:color="auto" w:fill="auto"/>
            <w:vAlign w:val="center"/>
          </w:tcPr>
          <w:p w14:paraId="385A3FCD" w14:textId="77777777" w:rsidR="002C5DF5" w:rsidRPr="004455C8" w:rsidRDefault="002C5DF5" w:rsidP="00B52AC0">
            <w:pPr>
              <w:spacing w:after="0"/>
              <w:rPr>
                <w:rFonts w:ascii="Arial" w:eastAsia="Calibri" w:hAnsi="Arial" w:cs="Arial"/>
                <w:sz w:val="18"/>
                <w:szCs w:val="18"/>
              </w:rPr>
            </w:pPr>
            <w:r w:rsidRPr="004455C8">
              <w:rPr>
                <w:rFonts w:ascii="Arial" w:eastAsia="Calibri" w:hAnsi="Arial" w:cs="Arial"/>
                <w:sz w:val="18"/>
                <w:szCs w:val="18"/>
              </w:rPr>
              <w:t>Primorsko-goranska županija</w:t>
            </w:r>
          </w:p>
        </w:tc>
        <w:tc>
          <w:tcPr>
            <w:tcW w:w="2964" w:type="dxa"/>
            <w:shd w:val="clear" w:color="auto" w:fill="auto"/>
            <w:vAlign w:val="center"/>
          </w:tcPr>
          <w:p w14:paraId="794E7D1A" w14:textId="77777777" w:rsidR="002C5DF5" w:rsidRPr="004455C8" w:rsidRDefault="002C5DF5" w:rsidP="00B52AC0">
            <w:pPr>
              <w:autoSpaceDE w:val="0"/>
              <w:autoSpaceDN w:val="0"/>
              <w:rPr>
                <w:rFonts w:ascii="Arial" w:eastAsia="Calibri" w:hAnsi="Arial" w:cs="Arial"/>
                <w:sz w:val="18"/>
                <w:szCs w:val="18"/>
              </w:rPr>
            </w:pPr>
            <w:r w:rsidRPr="004455C8">
              <w:rPr>
                <w:rFonts w:ascii="Arial" w:eastAsia="Calibri" w:hAnsi="Arial" w:cs="Arial"/>
                <w:sz w:val="18"/>
                <w:szCs w:val="18"/>
              </w:rPr>
              <w:t>kanalizacijski sustav Nerezine</w:t>
            </w:r>
          </w:p>
        </w:tc>
        <w:tc>
          <w:tcPr>
            <w:tcW w:w="1318" w:type="dxa"/>
            <w:shd w:val="clear" w:color="auto" w:fill="FFFFFF"/>
            <w:vAlign w:val="center"/>
          </w:tcPr>
          <w:p w14:paraId="53224249" w14:textId="77777777" w:rsidR="002C5DF5" w:rsidRPr="004455C8" w:rsidRDefault="002C5DF5" w:rsidP="00B52AC0">
            <w:pPr>
              <w:autoSpaceDE w:val="0"/>
              <w:autoSpaceDN w:val="0"/>
              <w:adjustRightInd w:val="0"/>
              <w:rPr>
                <w:rFonts w:ascii="Arial" w:hAnsi="Arial" w:cs="Arial"/>
                <w:sz w:val="18"/>
                <w:szCs w:val="18"/>
              </w:rPr>
            </w:pPr>
            <w:r w:rsidRPr="004455C8">
              <w:rPr>
                <w:rFonts w:ascii="Arial" w:hAnsi="Arial" w:cs="Arial"/>
                <w:sz w:val="18"/>
                <w:szCs w:val="18"/>
              </w:rPr>
              <w:t>Grad Mali Lošinj</w:t>
            </w:r>
          </w:p>
        </w:tc>
        <w:tc>
          <w:tcPr>
            <w:tcW w:w="1285" w:type="dxa"/>
            <w:shd w:val="clear" w:color="auto" w:fill="FFFFFF"/>
            <w:vAlign w:val="center"/>
          </w:tcPr>
          <w:p w14:paraId="6455BD77" w14:textId="77777777" w:rsidR="002C5DF5" w:rsidRPr="004455C8" w:rsidRDefault="002C5DF5" w:rsidP="00B52AC0">
            <w:pPr>
              <w:autoSpaceDE w:val="0"/>
              <w:autoSpaceDN w:val="0"/>
              <w:adjustRightInd w:val="0"/>
              <w:rPr>
                <w:rFonts w:ascii="Arial" w:hAnsi="Arial" w:cs="Arial"/>
                <w:sz w:val="18"/>
                <w:szCs w:val="18"/>
              </w:rPr>
            </w:pPr>
            <w:r w:rsidRPr="004455C8">
              <w:rPr>
                <w:rFonts w:ascii="Arial" w:hAnsi="Arial" w:cs="Arial"/>
                <w:sz w:val="18"/>
                <w:szCs w:val="18"/>
              </w:rPr>
              <w:t>10.5.2044.</w:t>
            </w:r>
          </w:p>
        </w:tc>
      </w:tr>
      <w:tr w:rsidR="00D14EEB" w:rsidRPr="004455C8" w14:paraId="7CEF8806" w14:textId="77777777" w:rsidTr="00B52AC0">
        <w:trPr>
          <w:trHeight w:val="631"/>
          <w:jc w:val="center"/>
        </w:trPr>
        <w:tc>
          <w:tcPr>
            <w:tcW w:w="571" w:type="dxa"/>
            <w:shd w:val="clear" w:color="auto" w:fill="auto"/>
            <w:vAlign w:val="center"/>
          </w:tcPr>
          <w:p w14:paraId="1A79972B" w14:textId="77777777" w:rsidR="002C5DF5" w:rsidRPr="004455C8" w:rsidRDefault="002C5DF5" w:rsidP="00B52AC0">
            <w:pPr>
              <w:spacing w:after="0"/>
              <w:jc w:val="center"/>
              <w:rPr>
                <w:rFonts w:ascii="Arial" w:eastAsia="Calibri" w:hAnsi="Arial" w:cs="Arial"/>
                <w:sz w:val="18"/>
                <w:szCs w:val="18"/>
              </w:rPr>
            </w:pPr>
            <w:r w:rsidRPr="004455C8">
              <w:rPr>
                <w:rFonts w:ascii="Arial" w:eastAsia="Calibri" w:hAnsi="Arial" w:cs="Arial"/>
                <w:sz w:val="18"/>
                <w:szCs w:val="18"/>
              </w:rPr>
              <w:t>5.</w:t>
            </w:r>
          </w:p>
        </w:tc>
        <w:tc>
          <w:tcPr>
            <w:tcW w:w="2028" w:type="dxa"/>
            <w:shd w:val="clear" w:color="auto" w:fill="auto"/>
            <w:vAlign w:val="center"/>
          </w:tcPr>
          <w:p w14:paraId="45A91EBE" w14:textId="77777777" w:rsidR="002C5DF5" w:rsidRPr="004455C8" w:rsidRDefault="002C5DF5" w:rsidP="00B52AC0">
            <w:pPr>
              <w:spacing w:after="0"/>
              <w:rPr>
                <w:rFonts w:ascii="Arial" w:eastAsia="Calibri" w:hAnsi="Arial" w:cs="Arial"/>
                <w:sz w:val="18"/>
                <w:szCs w:val="18"/>
              </w:rPr>
            </w:pPr>
            <w:r w:rsidRPr="004455C8">
              <w:rPr>
                <w:rFonts w:ascii="Arial" w:eastAsia="Calibri" w:hAnsi="Arial" w:cs="Arial"/>
                <w:sz w:val="18"/>
                <w:szCs w:val="18"/>
              </w:rPr>
              <w:t>Primorsko-goranska županija</w:t>
            </w:r>
          </w:p>
        </w:tc>
        <w:tc>
          <w:tcPr>
            <w:tcW w:w="2964" w:type="dxa"/>
            <w:shd w:val="clear" w:color="auto" w:fill="auto"/>
            <w:vAlign w:val="center"/>
          </w:tcPr>
          <w:p w14:paraId="040D3BDD" w14:textId="77777777" w:rsidR="002C5DF5" w:rsidRPr="004455C8" w:rsidRDefault="002C5DF5" w:rsidP="00B52AC0">
            <w:pPr>
              <w:rPr>
                <w:rFonts w:ascii="Arial" w:eastAsia="Calibri" w:hAnsi="Arial" w:cs="Arial"/>
                <w:sz w:val="18"/>
                <w:szCs w:val="18"/>
              </w:rPr>
            </w:pPr>
            <w:r w:rsidRPr="004455C8">
              <w:rPr>
                <w:rFonts w:ascii="Arial" w:eastAsia="Calibri" w:hAnsi="Arial" w:cs="Arial"/>
                <w:sz w:val="18"/>
                <w:szCs w:val="18"/>
              </w:rPr>
              <w:t>ugostiteljski objekt s terasom</w:t>
            </w:r>
          </w:p>
        </w:tc>
        <w:tc>
          <w:tcPr>
            <w:tcW w:w="1318" w:type="dxa"/>
            <w:shd w:val="clear" w:color="auto" w:fill="FFFFFF"/>
            <w:vAlign w:val="center"/>
          </w:tcPr>
          <w:p w14:paraId="0ABE42CA" w14:textId="77777777" w:rsidR="002C5DF5" w:rsidRPr="004455C8" w:rsidRDefault="002C5DF5" w:rsidP="00B52AC0">
            <w:pPr>
              <w:autoSpaceDE w:val="0"/>
              <w:autoSpaceDN w:val="0"/>
              <w:adjustRightInd w:val="0"/>
              <w:rPr>
                <w:rFonts w:ascii="Arial" w:hAnsi="Arial" w:cs="Arial"/>
                <w:sz w:val="18"/>
                <w:szCs w:val="18"/>
              </w:rPr>
            </w:pPr>
            <w:r w:rsidRPr="004455C8">
              <w:rPr>
                <w:rFonts w:ascii="Arial" w:hAnsi="Arial" w:cs="Arial"/>
                <w:sz w:val="18"/>
                <w:szCs w:val="18"/>
              </w:rPr>
              <w:t>Grad Novi Vinodolski</w:t>
            </w:r>
          </w:p>
        </w:tc>
        <w:tc>
          <w:tcPr>
            <w:tcW w:w="1285" w:type="dxa"/>
            <w:shd w:val="clear" w:color="auto" w:fill="FFFFFF"/>
            <w:vAlign w:val="center"/>
          </w:tcPr>
          <w:p w14:paraId="4014E705" w14:textId="77777777" w:rsidR="002C5DF5" w:rsidRPr="004455C8" w:rsidRDefault="002C5DF5" w:rsidP="00B52AC0">
            <w:pPr>
              <w:autoSpaceDE w:val="0"/>
              <w:autoSpaceDN w:val="0"/>
              <w:adjustRightInd w:val="0"/>
              <w:rPr>
                <w:rFonts w:ascii="Arial" w:hAnsi="Arial" w:cs="Arial"/>
                <w:sz w:val="18"/>
                <w:szCs w:val="18"/>
              </w:rPr>
            </w:pPr>
            <w:r w:rsidRPr="004455C8">
              <w:rPr>
                <w:rFonts w:ascii="Arial" w:hAnsi="Arial" w:cs="Arial"/>
                <w:sz w:val="18"/>
                <w:szCs w:val="18"/>
              </w:rPr>
              <w:t xml:space="preserve"> 26.6.2039.</w:t>
            </w:r>
          </w:p>
        </w:tc>
      </w:tr>
      <w:tr w:rsidR="00D14EEB" w:rsidRPr="004455C8" w14:paraId="526EF715" w14:textId="77777777" w:rsidTr="00B52AC0">
        <w:trPr>
          <w:trHeight w:val="708"/>
          <w:jc w:val="center"/>
        </w:trPr>
        <w:tc>
          <w:tcPr>
            <w:tcW w:w="571" w:type="dxa"/>
            <w:shd w:val="clear" w:color="auto" w:fill="auto"/>
            <w:vAlign w:val="center"/>
          </w:tcPr>
          <w:p w14:paraId="0C424CE3" w14:textId="77777777" w:rsidR="002C5DF5" w:rsidRPr="004455C8" w:rsidRDefault="002C5DF5" w:rsidP="00B52AC0">
            <w:pPr>
              <w:spacing w:after="0"/>
              <w:jc w:val="center"/>
              <w:rPr>
                <w:rFonts w:ascii="Arial" w:eastAsia="Calibri" w:hAnsi="Arial" w:cs="Arial"/>
                <w:sz w:val="18"/>
                <w:szCs w:val="18"/>
              </w:rPr>
            </w:pPr>
            <w:r w:rsidRPr="004455C8">
              <w:rPr>
                <w:rFonts w:ascii="Arial" w:eastAsia="Calibri" w:hAnsi="Arial" w:cs="Arial"/>
                <w:sz w:val="18"/>
                <w:szCs w:val="18"/>
              </w:rPr>
              <w:t>6.</w:t>
            </w:r>
          </w:p>
        </w:tc>
        <w:tc>
          <w:tcPr>
            <w:tcW w:w="2028" w:type="dxa"/>
            <w:shd w:val="clear" w:color="auto" w:fill="auto"/>
            <w:vAlign w:val="center"/>
          </w:tcPr>
          <w:p w14:paraId="668C59EF" w14:textId="77777777" w:rsidR="002C5DF5" w:rsidRPr="004455C8" w:rsidRDefault="002C5DF5" w:rsidP="00B52AC0">
            <w:pPr>
              <w:spacing w:after="0"/>
              <w:rPr>
                <w:rFonts w:ascii="Arial" w:eastAsia="Calibri" w:hAnsi="Arial" w:cs="Arial"/>
                <w:sz w:val="18"/>
                <w:szCs w:val="18"/>
              </w:rPr>
            </w:pPr>
            <w:r w:rsidRPr="004455C8">
              <w:rPr>
                <w:rFonts w:ascii="Arial" w:eastAsia="Calibri" w:hAnsi="Arial" w:cs="Arial"/>
                <w:sz w:val="18"/>
                <w:szCs w:val="18"/>
              </w:rPr>
              <w:t>Primorsko-goranska županija</w:t>
            </w:r>
          </w:p>
        </w:tc>
        <w:tc>
          <w:tcPr>
            <w:tcW w:w="2964" w:type="dxa"/>
            <w:shd w:val="clear" w:color="auto" w:fill="auto"/>
            <w:vAlign w:val="center"/>
          </w:tcPr>
          <w:p w14:paraId="31630BE1" w14:textId="77777777" w:rsidR="002C5DF5" w:rsidRPr="004455C8" w:rsidRDefault="002C5DF5" w:rsidP="00B52AC0">
            <w:pPr>
              <w:autoSpaceDE w:val="0"/>
              <w:autoSpaceDN w:val="0"/>
              <w:rPr>
                <w:rFonts w:ascii="Arial" w:eastAsia="Calibri" w:hAnsi="Arial" w:cs="Arial"/>
                <w:sz w:val="18"/>
                <w:szCs w:val="18"/>
              </w:rPr>
            </w:pPr>
            <w:r w:rsidRPr="004455C8">
              <w:rPr>
                <w:rFonts w:ascii="Arial" w:eastAsia="Calibri" w:hAnsi="Arial" w:cs="Arial"/>
                <w:sz w:val="18"/>
                <w:szCs w:val="18"/>
              </w:rPr>
              <w:t xml:space="preserve">korištenje cjevovoda </w:t>
            </w:r>
          </w:p>
          <w:p w14:paraId="3FCB795A" w14:textId="77777777" w:rsidR="002C5DF5" w:rsidRPr="004455C8" w:rsidRDefault="002C5DF5" w:rsidP="00B52AC0">
            <w:pPr>
              <w:autoSpaceDE w:val="0"/>
              <w:autoSpaceDN w:val="0"/>
              <w:rPr>
                <w:rFonts w:ascii="Arial" w:eastAsia="Calibri" w:hAnsi="Arial" w:cs="Arial"/>
                <w:sz w:val="18"/>
                <w:szCs w:val="18"/>
              </w:rPr>
            </w:pPr>
            <w:r w:rsidRPr="004455C8">
              <w:rPr>
                <w:rFonts w:ascii="Arial" w:eastAsia="Calibri" w:hAnsi="Arial" w:cs="Arial"/>
                <w:sz w:val="18"/>
                <w:szCs w:val="18"/>
              </w:rPr>
              <w:t>Mala Sršćica – Rt Oštro</w:t>
            </w:r>
          </w:p>
        </w:tc>
        <w:tc>
          <w:tcPr>
            <w:tcW w:w="1318" w:type="dxa"/>
            <w:shd w:val="clear" w:color="auto" w:fill="FFFFFF"/>
            <w:vAlign w:val="center"/>
          </w:tcPr>
          <w:p w14:paraId="7BFB3786" w14:textId="77777777" w:rsidR="002C5DF5" w:rsidRPr="004455C8" w:rsidRDefault="002C5DF5" w:rsidP="00B52AC0">
            <w:pPr>
              <w:autoSpaceDE w:val="0"/>
              <w:autoSpaceDN w:val="0"/>
              <w:adjustRightInd w:val="0"/>
              <w:rPr>
                <w:rFonts w:ascii="Arial" w:hAnsi="Arial" w:cs="Arial"/>
                <w:sz w:val="18"/>
                <w:szCs w:val="18"/>
              </w:rPr>
            </w:pPr>
            <w:r w:rsidRPr="004455C8">
              <w:rPr>
                <w:rFonts w:ascii="Arial" w:hAnsi="Arial" w:cs="Arial"/>
                <w:sz w:val="18"/>
                <w:szCs w:val="18"/>
              </w:rPr>
              <w:t>Općina Kostrena</w:t>
            </w:r>
          </w:p>
          <w:p w14:paraId="6F8E1AF8" w14:textId="77777777" w:rsidR="002C5DF5" w:rsidRPr="004455C8" w:rsidRDefault="002C5DF5" w:rsidP="00B52AC0">
            <w:pPr>
              <w:autoSpaceDE w:val="0"/>
              <w:autoSpaceDN w:val="0"/>
              <w:adjustRightInd w:val="0"/>
              <w:rPr>
                <w:rFonts w:ascii="Arial" w:hAnsi="Arial" w:cs="Arial"/>
                <w:sz w:val="18"/>
                <w:szCs w:val="18"/>
              </w:rPr>
            </w:pPr>
            <w:r w:rsidRPr="004455C8">
              <w:rPr>
                <w:rFonts w:ascii="Arial" w:hAnsi="Arial" w:cs="Arial"/>
                <w:sz w:val="18"/>
                <w:szCs w:val="18"/>
              </w:rPr>
              <w:t>Grad Kraljevica</w:t>
            </w:r>
          </w:p>
        </w:tc>
        <w:tc>
          <w:tcPr>
            <w:tcW w:w="1285" w:type="dxa"/>
            <w:shd w:val="clear" w:color="auto" w:fill="FFFFFF"/>
            <w:vAlign w:val="center"/>
          </w:tcPr>
          <w:p w14:paraId="39AD8FB5" w14:textId="77777777" w:rsidR="002C5DF5" w:rsidRPr="004455C8" w:rsidRDefault="002C5DF5" w:rsidP="00B52AC0">
            <w:pPr>
              <w:autoSpaceDE w:val="0"/>
              <w:autoSpaceDN w:val="0"/>
              <w:adjustRightInd w:val="0"/>
              <w:rPr>
                <w:rFonts w:ascii="Arial" w:hAnsi="Arial" w:cs="Arial"/>
                <w:sz w:val="18"/>
                <w:szCs w:val="18"/>
              </w:rPr>
            </w:pPr>
            <w:r w:rsidRPr="004455C8">
              <w:rPr>
                <w:rFonts w:ascii="Arial" w:hAnsi="Arial" w:cs="Arial"/>
                <w:sz w:val="18"/>
                <w:szCs w:val="18"/>
              </w:rPr>
              <w:t xml:space="preserve"> 9.9.2044.</w:t>
            </w:r>
          </w:p>
        </w:tc>
      </w:tr>
      <w:tr w:rsidR="00D14EEB" w:rsidRPr="004455C8" w14:paraId="3334B8B7" w14:textId="77777777" w:rsidTr="00B52AC0">
        <w:trPr>
          <w:trHeight w:val="708"/>
          <w:jc w:val="center"/>
        </w:trPr>
        <w:tc>
          <w:tcPr>
            <w:tcW w:w="571" w:type="dxa"/>
            <w:shd w:val="clear" w:color="auto" w:fill="auto"/>
            <w:vAlign w:val="center"/>
          </w:tcPr>
          <w:p w14:paraId="0609C2CA" w14:textId="77777777" w:rsidR="002C5DF5" w:rsidRPr="004455C8" w:rsidRDefault="002C5DF5" w:rsidP="00B52AC0">
            <w:pPr>
              <w:spacing w:after="0"/>
              <w:jc w:val="center"/>
              <w:rPr>
                <w:rFonts w:ascii="Arial" w:eastAsia="Calibri" w:hAnsi="Arial" w:cs="Arial"/>
                <w:sz w:val="18"/>
                <w:szCs w:val="18"/>
              </w:rPr>
            </w:pPr>
            <w:r w:rsidRPr="004455C8">
              <w:rPr>
                <w:rFonts w:ascii="Arial" w:eastAsia="Calibri" w:hAnsi="Arial" w:cs="Arial"/>
                <w:sz w:val="18"/>
                <w:szCs w:val="18"/>
              </w:rPr>
              <w:t>7.</w:t>
            </w:r>
          </w:p>
        </w:tc>
        <w:tc>
          <w:tcPr>
            <w:tcW w:w="2028" w:type="dxa"/>
            <w:shd w:val="clear" w:color="auto" w:fill="auto"/>
            <w:vAlign w:val="center"/>
          </w:tcPr>
          <w:p w14:paraId="3F8270E9" w14:textId="77777777" w:rsidR="002C5DF5" w:rsidRPr="004455C8" w:rsidRDefault="002C5DF5" w:rsidP="00B52AC0">
            <w:pPr>
              <w:spacing w:after="0"/>
              <w:rPr>
                <w:rFonts w:ascii="Arial" w:eastAsia="Calibri" w:hAnsi="Arial" w:cs="Arial"/>
                <w:sz w:val="18"/>
                <w:szCs w:val="18"/>
              </w:rPr>
            </w:pPr>
            <w:r w:rsidRPr="004455C8">
              <w:rPr>
                <w:rFonts w:ascii="Arial" w:eastAsia="Calibri" w:hAnsi="Arial" w:cs="Arial"/>
                <w:sz w:val="18"/>
                <w:szCs w:val="18"/>
              </w:rPr>
              <w:t>Primorsko-goranska županija</w:t>
            </w:r>
          </w:p>
        </w:tc>
        <w:tc>
          <w:tcPr>
            <w:tcW w:w="2964" w:type="dxa"/>
            <w:shd w:val="clear" w:color="auto" w:fill="auto"/>
            <w:vAlign w:val="center"/>
          </w:tcPr>
          <w:p w14:paraId="0A3276F6" w14:textId="77777777" w:rsidR="002C5DF5" w:rsidRPr="004455C8" w:rsidRDefault="002C5DF5" w:rsidP="00B52AC0">
            <w:pPr>
              <w:autoSpaceDE w:val="0"/>
              <w:autoSpaceDN w:val="0"/>
              <w:rPr>
                <w:rFonts w:ascii="Arial" w:eastAsia="Calibri" w:hAnsi="Arial" w:cs="Arial"/>
                <w:sz w:val="18"/>
                <w:szCs w:val="18"/>
              </w:rPr>
            </w:pPr>
            <w:r w:rsidRPr="004455C8">
              <w:rPr>
                <w:rFonts w:ascii="Arial" w:eastAsia="Calibri" w:hAnsi="Arial" w:cs="Arial"/>
                <w:sz w:val="18"/>
                <w:szCs w:val="18"/>
              </w:rPr>
              <w:t>dio kampa Krk</w:t>
            </w:r>
          </w:p>
        </w:tc>
        <w:tc>
          <w:tcPr>
            <w:tcW w:w="1318" w:type="dxa"/>
            <w:shd w:val="clear" w:color="auto" w:fill="FFFFFF"/>
            <w:vAlign w:val="center"/>
          </w:tcPr>
          <w:p w14:paraId="4D0A6673" w14:textId="77777777" w:rsidR="002C5DF5" w:rsidRPr="004455C8" w:rsidRDefault="002C5DF5" w:rsidP="00B52AC0">
            <w:pPr>
              <w:autoSpaceDE w:val="0"/>
              <w:autoSpaceDN w:val="0"/>
              <w:adjustRightInd w:val="0"/>
              <w:rPr>
                <w:rFonts w:ascii="Arial" w:hAnsi="Arial" w:cs="Arial"/>
                <w:sz w:val="18"/>
                <w:szCs w:val="18"/>
              </w:rPr>
            </w:pPr>
            <w:r w:rsidRPr="004455C8">
              <w:rPr>
                <w:rFonts w:ascii="Arial" w:hAnsi="Arial" w:cs="Arial"/>
                <w:sz w:val="18"/>
                <w:szCs w:val="18"/>
              </w:rPr>
              <w:t>Grad Krk</w:t>
            </w:r>
          </w:p>
        </w:tc>
        <w:tc>
          <w:tcPr>
            <w:tcW w:w="1285" w:type="dxa"/>
            <w:shd w:val="clear" w:color="auto" w:fill="FFFFFF"/>
            <w:vAlign w:val="center"/>
          </w:tcPr>
          <w:p w14:paraId="230934A1" w14:textId="77777777" w:rsidR="002C5DF5" w:rsidRPr="004455C8" w:rsidRDefault="002C5DF5" w:rsidP="00B52AC0">
            <w:pPr>
              <w:autoSpaceDE w:val="0"/>
              <w:autoSpaceDN w:val="0"/>
              <w:adjustRightInd w:val="0"/>
              <w:rPr>
                <w:rFonts w:ascii="Arial" w:hAnsi="Arial" w:cs="Arial"/>
                <w:sz w:val="18"/>
                <w:szCs w:val="18"/>
              </w:rPr>
            </w:pPr>
            <w:r w:rsidRPr="004455C8">
              <w:rPr>
                <w:rFonts w:ascii="Arial" w:hAnsi="Arial" w:cs="Arial"/>
                <w:sz w:val="18"/>
                <w:szCs w:val="18"/>
              </w:rPr>
              <w:t>10.9.2034.</w:t>
            </w:r>
          </w:p>
        </w:tc>
      </w:tr>
      <w:tr w:rsidR="00D14EEB" w:rsidRPr="004455C8" w14:paraId="379430E9" w14:textId="77777777" w:rsidTr="00B52AC0">
        <w:trPr>
          <w:trHeight w:val="708"/>
          <w:jc w:val="center"/>
        </w:trPr>
        <w:tc>
          <w:tcPr>
            <w:tcW w:w="571" w:type="dxa"/>
            <w:shd w:val="clear" w:color="auto" w:fill="auto"/>
            <w:vAlign w:val="center"/>
          </w:tcPr>
          <w:p w14:paraId="089F0F1D" w14:textId="77777777" w:rsidR="002C5DF5" w:rsidRPr="004455C8" w:rsidRDefault="002C5DF5" w:rsidP="00B52AC0">
            <w:pPr>
              <w:spacing w:after="0"/>
              <w:jc w:val="center"/>
              <w:rPr>
                <w:rFonts w:ascii="Arial" w:eastAsia="Calibri" w:hAnsi="Arial" w:cs="Arial"/>
                <w:sz w:val="18"/>
                <w:szCs w:val="18"/>
              </w:rPr>
            </w:pPr>
            <w:r w:rsidRPr="004455C8">
              <w:rPr>
                <w:rFonts w:ascii="Arial" w:eastAsia="Calibri" w:hAnsi="Arial" w:cs="Arial"/>
                <w:sz w:val="18"/>
                <w:szCs w:val="18"/>
              </w:rPr>
              <w:t>8.</w:t>
            </w:r>
          </w:p>
        </w:tc>
        <w:tc>
          <w:tcPr>
            <w:tcW w:w="2028" w:type="dxa"/>
            <w:shd w:val="clear" w:color="auto" w:fill="auto"/>
            <w:vAlign w:val="center"/>
          </w:tcPr>
          <w:p w14:paraId="59137BB6" w14:textId="77777777" w:rsidR="002C5DF5" w:rsidRPr="004455C8" w:rsidRDefault="002C5DF5" w:rsidP="00B52AC0">
            <w:pPr>
              <w:spacing w:after="0"/>
              <w:rPr>
                <w:rFonts w:ascii="Arial" w:eastAsia="Calibri" w:hAnsi="Arial" w:cs="Arial"/>
                <w:sz w:val="18"/>
                <w:szCs w:val="18"/>
              </w:rPr>
            </w:pPr>
            <w:r w:rsidRPr="004455C8">
              <w:rPr>
                <w:rFonts w:ascii="Arial" w:eastAsia="Calibri" w:hAnsi="Arial" w:cs="Arial"/>
                <w:sz w:val="18"/>
                <w:szCs w:val="18"/>
              </w:rPr>
              <w:t>Primorsko-goranska županija</w:t>
            </w:r>
          </w:p>
        </w:tc>
        <w:tc>
          <w:tcPr>
            <w:tcW w:w="2964" w:type="dxa"/>
            <w:shd w:val="clear" w:color="auto" w:fill="auto"/>
            <w:vAlign w:val="center"/>
          </w:tcPr>
          <w:p w14:paraId="5B7DED73" w14:textId="77777777" w:rsidR="002C5DF5" w:rsidRPr="004455C8" w:rsidRDefault="002C5DF5" w:rsidP="00B52AC0">
            <w:pPr>
              <w:autoSpaceDE w:val="0"/>
              <w:autoSpaceDN w:val="0"/>
              <w:rPr>
                <w:rFonts w:ascii="Arial" w:eastAsia="Calibri" w:hAnsi="Arial" w:cs="Arial"/>
                <w:sz w:val="18"/>
                <w:szCs w:val="18"/>
              </w:rPr>
            </w:pPr>
            <w:r w:rsidRPr="004455C8">
              <w:rPr>
                <w:rFonts w:ascii="Arial" w:eastAsia="Calibri" w:hAnsi="Arial" w:cs="Arial"/>
                <w:sz w:val="18"/>
                <w:szCs w:val="18"/>
              </w:rPr>
              <w:t>ugostiteljski objekt</w:t>
            </w:r>
          </w:p>
        </w:tc>
        <w:tc>
          <w:tcPr>
            <w:tcW w:w="1318" w:type="dxa"/>
            <w:shd w:val="clear" w:color="auto" w:fill="FFFFFF"/>
            <w:vAlign w:val="center"/>
          </w:tcPr>
          <w:p w14:paraId="090B4A0B" w14:textId="77777777" w:rsidR="002C5DF5" w:rsidRPr="004455C8" w:rsidRDefault="002C5DF5" w:rsidP="00B52AC0">
            <w:pPr>
              <w:autoSpaceDE w:val="0"/>
              <w:autoSpaceDN w:val="0"/>
              <w:adjustRightInd w:val="0"/>
              <w:rPr>
                <w:rFonts w:ascii="Arial" w:hAnsi="Arial" w:cs="Arial"/>
                <w:sz w:val="18"/>
                <w:szCs w:val="18"/>
              </w:rPr>
            </w:pPr>
            <w:r w:rsidRPr="004455C8">
              <w:rPr>
                <w:rFonts w:ascii="Arial" w:hAnsi="Arial" w:cs="Arial"/>
                <w:sz w:val="18"/>
                <w:szCs w:val="18"/>
              </w:rPr>
              <w:t>Grad Novi Vinodolski</w:t>
            </w:r>
          </w:p>
        </w:tc>
        <w:tc>
          <w:tcPr>
            <w:tcW w:w="1285" w:type="dxa"/>
            <w:shd w:val="clear" w:color="auto" w:fill="FFFFFF"/>
            <w:vAlign w:val="center"/>
          </w:tcPr>
          <w:p w14:paraId="112445BD" w14:textId="77777777" w:rsidR="002C5DF5" w:rsidRPr="004455C8" w:rsidRDefault="002C5DF5" w:rsidP="00B52AC0">
            <w:pPr>
              <w:autoSpaceDE w:val="0"/>
              <w:autoSpaceDN w:val="0"/>
              <w:adjustRightInd w:val="0"/>
              <w:rPr>
                <w:rFonts w:ascii="Arial" w:hAnsi="Arial" w:cs="Arial"/>
                <w:sz w:val="18"/>
                <w:szCs w:val="18"/>
              </w:rPr>
            </w:pPr>
            <w:r w:rsidRPr="004455C8">
              <w:rPr>
                <w:rFonts w:ascii="Arial" w:hAnsi="Arial" w:cs="Arial"/>
                <w:sz w:val="18"/>
                <w:szCs w:val="18"/>
              </w:rPr>
              <w:t xml:space="preserve"> 20.9.2034.</w:t>
            </w:r>
          </w:p>
        </w:tc>
      </w:tr>
      <w:tr w:rsidR="00D14EEB" w:rsidRPr="004455C8" w14:paraId="3926EFCC" w14:textId="77777777" w:rsidTr="00B52AC0">
        <w:trPr>
          <w:trHeight w:val="708"/>
          <w:jc w:val="center"/>
        </w:trPr>
        <w:tc>
          <w:tcPr>
            <w:tcW w:w="571" w:type="dxa"/>
            <w:shd w:val="clear" w:color="auto" w:fill="auto"/>
            <w:vAlign w:val="center"/>
          </w:tcPr>
          <w:p w14:paraId="4B253EE6" w14:textId="77777777" w:rsidR="002C5DF5" w:rsidRPr="004455C8" w:rsidRDefault="002C5DF5" w:rsidP="00B52AC0">
            <w:pPr>
              <w:spacing w:after="0"/>
              <w:jc w:val="center"/>
              <w:rPr>
                <w:rFonts w:ascii="Arial" w:eastAsia="Calibri" w:hAnsi="Arial" w:cs="Arial"/>
                <w:sz w:val="18"/>
                <w:szCs w:val="18"/>
              </w:rPr>
            </w:pPr>
            <w:r w:rsidRPr="004455C8">
              <w:rPr>
                <w:rFonts w:ascii="Arial" w:eastAsia="Calibri" w:hAnsi="Arial" w:cs="Arial"/>
                <w:sz w:val="18"/>
                <w:szCs w:val="18"/>
              </w:rPr>
              <w:t>9.</w:t>
            </w:r>
          </w:p>
        </w:tc>
        <w:tc>
          <w:tcPr>
            <w:tcW w:w="2028" w:type="dxa"/>
            <w:shd w:val="clear" w:color="auto" w:fill="auto"/>
            <w:vAlign w:val="center"/>
          </w:tcPr>
          <w:p w14:paraId="6EEAD8BD" w14:textId="77777777" w:rsidR="002C5DF5" w:rsidRPr="004455C8" w:rsidRDefault="002C5DF5" w:rsidP="00B52AC0">
            <w:pPr>
              <w:spacing w:after="0"/>
              <w:rPr>
                <w:rFonts w:ascii="Arial" w:eastAsia="Calibri" w:hAnsi="Arial" w:cs="Arial"/>
                <w:sz w:val="18"/>
                <w:szCs w:val="18"/>
              </w:rPr>
            </w:pPr>
            <w:r w:rsidRPr="004455C8">
              <w:rPr>
                <w:rFonts w:ascii="Arial" w:eastAsia="Calibri" w:hAnsi="Arial" w:cs="Arial"/>
                <w:sz w:val="18"/>
                <w:szCs w:val="18"/>
              </w:rPr>
              <w:t>Primorsko-goranska županija</w:t>
            </w:r>
          </w:p>
        </w:tc>
        <w:tc>
          <w:tcPr>
            <w:tcW w:w="2964" w:type="dxa"/>
            <w:shd w:val="clear" w:color="auto" w:fill="auto"/>
            <w:vAlign w:val="center"/>
          </w:tcPr>
          <w:p w14:paraId="4289CD09" w14:textId="77777777" w:rsidR="002C5DF5" w:rsidRPr="004455C8" w:rsidRDefault="002C5DF5" w:rsidP="00B52AC0">
            <w:pPr>
              <w:autoSpaceDE w:val="0"/>
              <w:autoSpaceDN w:val="0"/>
              <w:rPr>
                <w:rFonts w:ascii="Arial" w:eastAsia="Calibri" w:hAnsi="Arial" w:cs="Arial"/>
                <w:sz w:val="18"/>
                <w:szCs w:val="18"/>
              </w:rPr>
            </w:pPr>
            <w:r w:rsidRPr="004455C8">
              <w:rPr>
                <w:rFonts w:ascii="Arial" w:eastAsia="Calibri" w:hAnsi="Arial" w:cs="Arial"/>
                <w:sz w:val="18"/>
                <w:szCs w:val="18"/>
              </w:rPr>
              <w:t>komunalni sustav Valdarke</w:t>
            </w:r>
          </w:p>
        </w:tc>
        <w:tc>
          <w:tcPr>
            <w:tcW w:w="1318" w:type="dxa"/>
            <w:shd w:val="clear" w:color="auto" w:fill="FFFFFF"/>
            <w:vAlign w:val="center"/>
          </w:tcPr>
          <w:p w14:paraId="3B8BAE35" w14:textId="77777777" w:rsidR="002C5DF5" w:rsidRPr="004455C8" w:rsidRDefault="002C5DF5" w:rsidP="00B52AC0">
            <w:pPr>
              <w:autoSpaceDE w:val="0"/>
              <w:autoSpaceDN w:val="0"/>
              <w:adjustRightInd w:val="0"/>
              <w:rPr>
                <w:rFonts w:ascii="Arial" w:hAnsi="Arial" w:cs="Arial"/>
                <w:sz w:val="18"/>
                <w:szCs w:val="18"/>
              </w:rPr>
            </w:pPr>
            <w:r w:rsidRPr="004455C8">
              <w:rPr>
                <w:rFonts w:ascii="Arial" w:hAnsi="Arial" w:cs="Arial"/>
                <w:sz w:val="18"/>
                <w:szCs w:val="18"/>
              </w:rPr>
              <w:t>Grad Mali Lošinj</w:t>
            </w:r>
          </w:p>
        </w:tc>
        <w:tc>
          <w:tcPr>
            <w:tcW w:w="1285" w:type="dxa"/>
            <w:shd w:val="clear" w:color="auto" w:fill="FFFFFF"/>
            <w:vAlign w:val="center"/>
          </w:tcPr>
          <w:p w14:paraId="78A6FC38" w14:textId="77777777" w:rsidR="002C5DF5" w:rsidRPr="004455C8" w:rsidRDefault="002C5DF5" w:rsidP="00B52AC0">
            <w:pPr>
              <w:autoSpaceDE w:val="0"/>
              <w:autoSpaceDN w:val="0"/>
              <w:adjustRightInd w:val="0"/>
              <w:rPr>
                <w:rFonts w:ascii="Arial" w:hAnsi="Arial" w:cs="Arial"/>
                <w:sz w:val="18"/>
                <w:szCs w:val="18"/>
              </w:rPr>
            </w:pPr>
            <w:r w:rsidRPr="004455C8">
              <w:rPr>
                <w:rFonts w:ascii="Arial" w:hAnsi="Arial" w:cs="Arial"/>
                <w:sz w:val="18"/>
                <w:szCs w:val="18"/>
              </w:rPr>
              <w:t>19.12.2044.</w:t>
            </w:r>
          </w:p>
        </w:tc>
      </w:tr>
    </w:tbl>
    <w:p w14:paraId="7A48D5B0" w14:textId="77777777" w:rsidR="00593469" w:rsidRPr="00CD2B1F" w:rsidRDefault="00593469" w:rsidP="00593469">
      <w:pPr>
        <w:tabs>
          <w:tab w:val="left" w:pos="426"/>
        </w:tabs>
        <w:spacing w:after="0" w:line="240" w:lineRule="auto"/>
        <w:jc w:val="both"/>
        <w:rPr>
          <w:rFonts w:ascii="Arial" w:eastAsia="Calibri" w:hAnsi="Arial" w:cs="Arial"/>
          <w:color w:val="000000" w:themeColor="text1"/>
          <w:sz w:val="20"/>
          <w:szCs w:val="20"/>
        </w:rPr>
      </w:pPr>
    </w:p>
    <w:p w14:paraId="573AAFE8" w14:textId="77777777" w:rsidR="00593469" w:rsidRPr="00CD2B1F" w:rsidRDefault="00593469" w:rsidP="00CD53CF">
      <w:pPr>
        <w:numPr>
          <w:ilvl w:val="0"/>
          <w:numId w:val="5"/>
        </w:numPr>
        <w:shd w:val="clear" w:color="auto" w:fill="FFFFFF" w:themeFill="background1"/>
        <w:spacing w:after="0" w:line="240" w:lineRule="auto"/>
        <w:ind w:left="426"/>
        <w:contextualSpacing/>
        <w:rPr>
          <w:rFonts w:ascii="Arial" w:eastAsia="Calibri" w:hAnsi="Arial" w:cs="Arial"/>
          <w:b/>
          <w:color w:val="000000" w:themeColor="text1"/>
          <w:sz w:val="20"/>
          <w:szCs w:val="20"/>
        </w:rPr>
      </w:pPr>
      <w:r w:rsidRPr="00CD2B1F">
        <w:rPr>
          <w:rFonts w:ascii="Arial" w:eastAsia="Calibri" w:hAnsi="Arial" w:cs="Arial"/>
          <w:b/>
          <w:color w:val="000000" w:themeColor="text1"/>
          <w:sz w:val="20"/>
          <w:szCs w:val="20"/>
        </w:rPr>
        <w:t xml:space="preserve">Aktivnost - </w:t>
      </w:r>
      <w:r w:rsidRPr="00CD2B1F">
        <w:rPr>
          <w:rFonts w:ascii="Arial" w:eastAsia="Calibri" w:hAnsi="Arial" w:cs="Arial"/>
          <w:b/>
          <w:bCs/>
          <w:color w:val="000000" w:themeColor="text1"/>
          <w:sz w:val="20"/>
          <w:szCs w:val="20"/>
        </w:rPr>
        <w:t>Utvrđivanje granica pomorskog dobra, rad povjerenstva za granice i registar granica pomorskog dobra</w:t>
      </w:r>
    </w:p>
    <w:p w14:paraId="2D7D2193" w14:textId="77777777" w:rsidR="001D1121" w:rsidRPr="0077784E" w:rsidRDefault="001D1121" w:rsidP="001D1121">
      <w:pPr>
        <w:pStyle w:val="ListParagraph"/>
        <w:shd w:val="clear" w:color="auto" w:fill="FFFFFF" w:themeFill="background1"/>
        <w:spacing w:line="240" w:lineRule="auto"/>
        <w:ind w:left="426"/>
        <w:jc w:val="both"/>
        <w:rPr>
          <w:rFonts w:ascii="Arial" w:hAnsi="Arial" w:cs="Arial"/>
          <w:sz w:val="20"/>
          <w:szCs w:val="20"/>
        </w:rPr>
      </w:pPr>
      <w:r w:rsidRPr="0077784E">
        <w:rPr>
          <w:rFonts w:ascii="Arial" w:hAnsi="Arial" w:cs="Arial"/>
          <w:sz w:val="20"/>
          <w:szCs w:val="20"/>
        </w:rPr>
        <w:t xml:space="preserve">Upravni odjel za pomorsko dobro, promet i veze Primorsko-goranske županije u 2024. godini osmislio je i izradio Aplikaciju za praćenje Plana upravljanja pomorskim dobrom Primorsko-goranske županije s Planovima upravljanja pomorskim dobrom gradova i općina Primorsko-goranske županije naziva OpenSea (u daljnjem tekstu: Aplikacija). Aplikacija sadrži podatke iz Plana upravljanja pomorskim dobrom Primorsko-goranske županije i podatke iz Planova upravljanja pomorskim dobrom svih jedinica lokalnih samouprava na pomorskom dobru s područja Primorsko-goranske županije gdje je jedinicama lokalne samouprave omogućen unos i evidencija svih mikrolokacija dozvola na pomorskom dobru te izrada posebnog prikaza - interaktivne karte koja služi za upravljanje mikrolokacijama u planu upravljanja pomorskim dobrom te njihov unos u bazu podataka za koje su dobili lozinke kako bi mogli editirati svoje podatke dok će Primorsko-goranska županija pratiti usklađenost s koncesijama na pomorskom dobru. </w:t>
      </w:r>
    </w:p>
    <w:p w14:paraId="347DC5D1" w14:textId="77777777" w:rsidR="001D1121" w:rsidRPr="0077784E" w:rsidRDefault="001D1121" w:rsidP="001D1121">
      <w:pPr>
        <w:pStyle w:val="ListParagraph"/>
        <w:shd w:val="clear" w:color="auto" w:fill="FFFFFF" w:themeFill="background1"/>
        <w:spacing w:line="240" w:lineRule="auto"/>
        <w:ind w:left="426"/>
        <w:jc w:val="both"/>
        <w:rPr>
          <w:rFonts w:ascii="Arial" w:hAnsi="Arial" w:cs="Arial"/>
          <w:sz w:val="20"/>
          <w:szCs w:val="20"/>
        </w:rPr>
      </w:pPr>
      <w:r w:rsidRPr="0077784E">
        <w:rPr>
          <w:rFonts w:ascii="Arial" w:hAnsi="Arial" w:cs="Arial"/>
          <w:sz w:val="20"/>
          <w:szCs w:val="20"/>
        </w:rPr>
        <w:t xml:space="preserve">Osim navedenog, Aplikacija sadrži podatke o utvrđenim granicama pomorskog dobra, granicama lučkog područja luka otvorenih za javni promet, granicama jedinica lokalne samouprave i katastarske čestice te je svim zainteresiranim fizičkim i pravnim osobama omogućen uvid u sve podatke u Aplikaciji. </w:t>
      </w:r>
    </w:p>
    <w:p w14:paraId="581AAC5B" w14:textId="77777777" w:rsidR="001D1121" w:rsidRPr="0077784E" w:rsidRDefault="001D1121" w:rsidP="001D1121">
      <w:pPr>
        <w:pStyle w:val="ListParagraph"/>
        <w:shd w:val="clear" w:color="auto" w:fill="FFFFFF" w:themeFill="background1"/>
        <w:spacing w:line="240" w:lineRule="auto"/>
        <w:ind w:left="426"/>
        <w:jc w:val="both"/>
        <w:rPr>
          <w:rFonts w:ascii="Arial" w:hAnsi="Arial" w:cs="Arial"/>
          <w:sz w:val="20"/>
          <w:szCs w:val="20"/>
        </w:rPr>
      </w:pPr>
      <w:r w:rsidRPr="0077784E">
        <w:rPr>
          <w:rFonts w:ascii="Arial" w:hAnsi="Arial" w:cs="Arial"/>
          <w:sz w:val="20"/>
          <w:szCs w:val="20"/>
        </w:rPr>
        <w:t xml:space="preserve">Radionica za gradove i općine koje su na pomorskom dobru i Županijske lučke uprave na kojoj su prezentirane funkcionalnosti Aplikacije i mogućnosti korištenja iste održana je 4. prosinca 2024. godine. </w:t>
      </w:r>
    </w:p>
    <w:p w14:paraId="1252F933" w14:textId="77777777" w:rsidR="001D1121" w:rsidRPr="0077784E" w:rsidRDefault="001D1121" w:rsidP="001D1121">
      <w:pPr>
        <w:pStyle w:val="ListParagraph"/>
        <w:shd w:val="clear" w:color="auto" w:fill="FFFFFF" w:themeFill="background1"/>
        <w:spacing w:line="240" w:lineRule="auto"/>
        <w:ind w:left="426"/>
        <w:jc w:val="both"/>
        <w:rPr>
          <w:rFonts w:ascii="Arial" w:hAnsi="Arial" w:cs="Arial"/>
          <w:sz w:val="20"/>
          <w:szCs w:val="20"/>
        </w:rPr>
      </w:pPr>
      <w:r w:rsidRPr="0077784E">
        <w:rPr>
          <w:rFonts w:ascii="Arial" w:hAnsi="Arial" w:cs="Arial"/>
          <w:sz w:val="20"/>
          <w:szCs w:val="20"/>
        </w:rPr>
        <w:t>Tijekom 2024. godine ugovorena je i nadogradnja Aplikacije novim funkcionalnostima i novim podacima te implementacija podataka koncesija županijskih lučkih uprava.</w:t>
      </w:r>
    </w:p>
    <w:p w14:paraId="142EE0B6" w14:textId="42048B70" w:rsidR="001D1121" w:rsidRPr="0077784E" w:rsidRDefault="001D1121" w:rsidP="001D1121">
      <w:pPr>
        <w:pStyle w:val="ListParagraph"/>
        <w:shd w:val="clear" w:color="auto" w:fill="FFFFFF" w:themeFill="background1"/>
        <w:spacing w:line="240" w:lineRule="auto"/>
        <w:ind w:left="426"/>
        <w:jc w:val="both"/>
        <w:rPr>
          <w:rFonts w:ascii="Arial" w:hAnsi="Arial" w:cs="Arial"/>
          <w:sz w:val="20"/>
          <w:szCs w:val="20"/>
        </w:rPr>
      </w:pPr>
      <w:r w:rsidRPr="0077784E">
        <w:rPr>
          <w:rFonts w:ascii="Arial" w:hAnsi="Arial" w:cs="Arial"/>
          <w:sz w:val="20"/>
          <w:szCs w:val="20"/>
          <w:shd w:val="clear" w:color="auto" w:fill="FFFFFF" w:themeFill="background1"/>
        </w:rPr>
        <w:lastRenderedPageBreak/>
        <w:t xml:space="preserve">U 2024. godini u djelokrugu poslova utvrđivanja granica pomorskog dobra provedena je nabava i zaključen ugovor za uslugu izrade dokumentacije prijedloga granica pomorskog dobra iz Godišnjeg plana upravljanja pomorskim dobrom za 2024. godinu koji obuhvaća </w:t>
      </w:r>
      <w:r w:rsidRPr="0077784E">
        <w:rPr>
          <w:rFonts w:ascii="Arial" w:hAnsi="Arial" w:cs="Arial"/>
          <w:sz w:val="20"/>
          <w:szCs w:val="20"/>
        </w:rPr>
        <w:t xml:space="preserve">pripremu dokumentacije potrebne za donošenje prijedloga granica pomorskog dobra / granica lučkog područja luka posebne namjene za ukupno 10 km duljine morske obale, temeljem koje je izvršen očevid na terenu te su izrađeni radni prijedlozi granica pomorskog dobra. Sukladno odredbama Zakona o pomorskom dobru i morskim lukama („Narodne novine“ br. 83/23) prijedlozi granica pomorskog dobra i granica lučkog područja luke posebne namjene stavljeni su na Javni uvid u trajanju od 30 dana na oglasnu ploču i mrežne stranice Primorsko-goranske županije i jedinica lokalne samouprave za čije se područje predlaže granica pomorskog dobra ili granica lučkog područja luke posebne namjene, te su nakon provedenih javnih uvida izrađena Izvješća o javnoj raspravi koja su objavljena na oglasnim pločama i mrežnim stranicama Primorsko-goranske županije i jedinica lokalne samouprave. </w:t>
      </w:r>
    </w:p>
    <w:p w14:paraId="656F6F05" w14:textId="77777777" w:rsidR="001D1121" w:rsidRPr="0077784E" w:rsidRDefault="001D1121" w:rsidP="001D1121">
      <w:pPr>
        <w:pStyle w:val="ListParagraph"/>
        <w:shd w:val="clear" w:color="auto" w:fill="FFFFFF" w:themeFill="background1"/>
        <w:spacing w:line="240" w:lineRule="auto"/>
        <w:ind w:left="426"/>
        <w:jc w:val="both"/>
        <w:rPr>
          <w:rFonts w:ascii="Arial" w:hAnsi="Arial" w:cs="Arial"/>
          <w:sz w:val="20"/>
          <w:szCs w:val="20"/>
        </w:rPr>
      </w:pPr>
      <w:r w:rsidRPr="0077784E">
        <w:rPr>
          <w:rFonts w:ascii="Arial" w:hAnsi="Arial" w:cs="Arial"/>
          <w:sz w:val="20"/>
          <w:szCs w:val="20"/>
        </w:rPr>
        <w:t xml:space="preserve">Osim navedenih, u 2024. godini provedena je javna nabava usluge izrade geodetskih elaborata utvrđenih granica pomorskog dobra za granice za koje je podnositelj zahtjeva bila Primorsko-goranska županija, odnosno za lokacije koje su interesantne za koncesioniranje. </w:t>
      </w:r>
    </w:p>
    <w:p w14:paraId="7F0308E6" w14:textId="77777777" w:rsidR="001D1121" w:rsidRPr="0077784E" w:rsidRDefault="001D1121" w:rsidP="001D1121">
      <w:pPr>
        <w:pStyle w:val="ListParagraph"/>
        <w:shd w:val="clear" w:color="auto" w:fill="FFFFFF" w:themeFill="background1"/>
        <w:spacing w:line="240" w:lineRule="auto"/>
        <w:ind w:left="426"/>
        <w:jc w:val="both"/>
        <w:rPr>
          <w:rFonts w:ascii="Arial" w:hAnsi="Arial" w:cs="Arial"/>
          <w:sz w:val="20"/>
          <w:szCs w:val="20"/>
        </w:rPr>
      </w:pPr>
      <w:r w:rsidRPr="0077784E">
        <w:rPr>
          <w:rFonts w:ascii="Arial" w:eastAsia="Times New Roman" w:hAnsi="Arial" w:cs="Arial"/>
          <w:sz w:val="20"/>
          <w:szCs w:val="20"/>
          <w:lang w:eastAsia="hr-HR"/>
        </w:rPr>
        <w:t xml:space="preserve">Nastavljeno je s razvojem i ažuriranjem GIS-a pomorskog dobra i aplikacija za evidenciju koncesija na pomorskom dobru i granica pomorskog dobra u smislu ažuriranja i nadopunjavanja baze pomorskog dobra novim podacima. </w:t>
      </w:r>
    </w:p>
    <w:p w14:paraId="327969F3" w14:textId="77777777" w:rsidR="001D1121" w:rsidRPr="0077784E" w:rsidRDefault="001D1121" w:rsidP="001D1121">
      <w:pPr>
        <w:pStyle w:val="ListParagraph"/>
        <w:shd w:val="clear" w:color="auto" w:fill="FFFFFF" w:themeFill="background1"/>
        <w:spacing w:line="240" w:lineRule="auto"/>
        <w:ind w:left="426"/>
        <w:jc w:val="both"/>
        <w:rPr>
          <w:rFonts w:ascii="Arial" w:hAnsi="Arial" w:cs="Arial"/>
          <w:sz w:val="20"/>
          <w:szCs w:val="20"/>
        </w:rPr>
      </w:pPr>
      <w:r w:rsidRPr="0077784E">
        <w:rPr>
          <w:rFonts w:ascii="Arial" w:hAnsi="Arial" w:cs="Arial"/>
          <w:sz w:val="20"/>
          <w:szCs w:val="20"/>
        </w:rPr>
        <w:t xml:space="preserve">U promatranom periodu Županijsko povjerenstvo za granice pomorskog dobra u PGŽ održalo je 8 sastanaka na kojima je donijeto 24 prijedloga granica pomorskog dobra dok je dok je Ministarstvu mora, prometa i infrastrukture upućeno 15 prijedloga granica pomorskog dobra ukupne duljine 11,1 km. </w:t>
      </w:r>
    </w:p>
    <w:p w14:paraId="76E255A2" w14:textId="77777777" w:rsidR="001D1121" w:rsidRPr="0077784E" w:rsidRDefault="001D1121" w:rsidP="001D1121">
      <w:pPr>
        <w:pStyle w:val="ListParagraph"/>
        <w:shd w:val="clear" w:color="auto" w:fill="FFFFFF" w:themeFill="background1"/>
        <w:spacing w:line="240" w:lineRule="auto"/>
        <w:ind w:left="426"/>
        <w:jc w:val="both"/>
        <w:rPr>
          <w:rFonts w:ascii="Arial" w:hAnsi="Arial" w:cs="Arial"/>
          <w:sz w:val="20"/>
          <w:szCs w:val="20"/>
        </w:rPr>
      </w:pPr>
    </w:p>
    <w:p w14:paraId="63FC1731" w14:textId="77777777" w:rsidR="001D1121" w:rsidRPr="0077784E" w:rsidRDefault="001D1121" w:rsidP="001D1121">
      <w:pPr>
        <w:pStyle w:val="ListParagraph"/>
        <w:shd w:val="clear" w:color="auto" w:fill="FFFFFF" w:themeFill="background1"/>
        <w:spacing w:line="240" w:lineRule="auto"/>
        <w:ind w:left="426"/>
        <w:jc w:val="both"/>
        <w:rPr>
          <w:rFonts w:ascii="Arial" w:hAnsi="Arial" w:cs="Arial"/>
          <w:sz w:val="20"/>
          <w:szCs w:val="20"/>
        </w:rPr>
      </w:pPr>
    </w:p>
    <w:p w14:paraId="5912B001" w14:textId="77777777" w:rsidR="001D1121" w:rsidRPr="0077784E" w:rsidRDefault="001D1121" w:rsidP="001D1121">
      <w:pPr>
        <w:pStyle w:val="ListParagraph"/>
        <w:shd w:val="clear" w:color="auto" w:fill="FFFFFF" w:themeFill="background1"/>
        <w:spacing w:line="240" w:lineRule="auto"/>
        <w:ind w:left="426"/>
        <w:jc w:val="both"/>
        <w:rPr>
          <w:rFonts w:ascii="Arial" w:eastAsia="Times New Roman" w:hAnsi="Arial" w:cs="Arial"/>
          <w:bCs/>
          <w:sz w:val="20"/>
          <w:szCs w:val="20"/>
          <w:lang w:eastAsia="hr-HR"/>
        </w:rPr>
      </w:pPr>
      <w:r w:rsidRPr="0077784E">
        <w:rPr>
          <w:rFonts w:ascii="Arial" w:hAnsi="Arial" w:cs="Arial"/>
          <w:sz w:val="20"/>
          <w:szCs w:val="20"/>
        </w:rPr>
        <w:t xml:space="preserve">Ministarstva mora prometa i infrastrukture tijekom 2024. godine donijelo je 5 Rješenja o granici pomorskog dobra / lučkim područjima i to za sljedeće lokacije: </w:t>
      </w:r>
      <w:r w:rsidRPr="0077784E">
        <w:rPr>
          <w:rFonts w:ascii="Arial" w:eastAsia="Times New Roman" w:hAnsi="Arial" w:cs="Arial"/>
          <w:bCs/>
          <w:sz w:val="20"/>
          <w:szCs w:val="20"/>
          <w:lang w:eastAsia="hr-HR"/>
        </w:rPr>
        <w:t xml:space="preserve"> </w:t>
      </w:r>
    </w:p>
    <w:p w14:paraId="7C50205B" w14:textId="4510B85A" w:rsidR="009A674E" w:rsidRPr="0077784E" w:rsidRDefault="009A674E" w:rsidP="009A674E">
      <w:pPr>
        <w:pStyle w:val="ListParagraph"/>
        <w:shd w:val="clear" w:color="auto" w:fill="FFFFFF" w:themeFill="background1"/>
        <w:spacing w:line="240" w:lineRule="auto"/>
        <w:ind w:left="426"/>
        <w:jc w:val="both"/>
        <w:rPr>
          <w:rFonts w:ascii="Arial" w:hAnsi="Arial" w:cs="Arial"/>
          <w:sz w:val="20"/>
          <w:szCs w:val="20"/>
        </w:rPr>
      </w:pPr>
    </w:p>
    <w:p w14:paraId="28F641B0" w14:textId="77777777" w:rsidR="009A674E" w:rsidRPr="0077784E" w:rsidRDefault="009A674E" w:rsidP="009A674E">
      <w:pPr>
        <w:shd w:val="clear" w:color="auto" w:fill="FFFFFF" w:themeFill="background1"/>
        <w:spacing w:line="240" w:lineRule="auto"/>
        <w:ind w:left="426"/>
        <w:contextualSpacing/>
        <w:jc w:val="both"/>
        <w:rPr>
          <w:rFonts w:ascii="Arial" w:eastAsia="Times New Roman" w:hAnsi="Arial" w:cs="Arial"/>
          <w:bCs/>
          <w:sz w:val="20"/>
          <w:szCs w:val="20"/>
          <w:lang w:eastAsia="hr-HR"/>
        </w:rPr>
      </w:pPr>
      <w:r w:rsidRPr="0077784E">
        <w:rPr>
          <w:rFonts w:ascii="Arial" w:eastAsia="Times New Roman" w:hAnsi="Arial" w:cs="Arial"/>
          <w:bCs/>
          <w:sz w:val="20"/>
          <w:szCs w:val="20"/>
          <w:lang w:eastAsia="hr-H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1711"/>
        <w:gridCol w:w="2268"/>
        <w:gridCol w:w="1408"/>
        <w:gridCol w:w="1285"/>
        <w:gridCol w:w="1691"/>
      </w:tblGrid>
      <w:tr w:rsidR="0077784E" w:rsidRPr="0077784E" w14:paraId="2D5CD1E1" w14:textId="77777777" w:rsidTr="005458DA">
        <w:trPr>
          <w:trHeight w:val="322"/>
          <w:jc w:val="center"/>
        </w:trPr>
        <w:tc>
          <w:tcPr>
            <w:tcW w:w="836" w:type="dxa"/>
            <w:shd w:val="clear" w:color="auto" w:fill="C6D9F1" w:themeFill="text2" w:themeFillTint="33"/>
          </w:tcPr>
          <w:p w14:paraId="12727083" w14:textId="77777777" w:rsidR="001D1121" w:rsidRPr="0077784E" w:rsidRDefault="001D1121" w:rsidP="005458DA">
            <w:pPr>
              <w:spacing w:after="0" w:line="240" w:lineRule="auto"/>
              <w:ind w:firstLineChars="100" w:firstLine="180"/>
              <w:jc w:val="center"/>
              <w:rPr>
                <w:rFonts w:ascii="Arial" w:eastAsia="Times New Roman" w:hAnsi="Arial" w:cs="Arial"/>
                <w:b/>
                <w:sz w:val="18"/>
                <w:szCs w:val="18"/>
                <w:lang w:eastAsia="hr-HR"/>
              </w:rPr>
            </w:pPr>
          </w:p>
          <w:p w14:paraId="4B530211" w14:textId="77777777" w:rsidR="001D1121" w:rsidRPr="0077784E" w:rsidRDefault="001D1121" w:rsidP="005458DA">
            <w:pPr>
              <w:spacing w:after="0" w:line="240" w:lineRule="auto"/>
              <w:ind w:firstLineChars="100" w:firstLine="180"/>
              <w:jc w:val="center"/>
              <w:rPr>
                <w:rFonts w:ascii="Arial" w:eastAsia="Times New Roman" w:hAnsi="Arial" w:cs="Arial"/>
                <w:b/>
                <w:sz w:val="18"/>
                <w:szCs w:val="18"/>
                <w:lang w:eastAsia="hr-HR"/>
              </w:rPr>
            </w:pPr>
            <w:r w:rsidRPr="0077784E">
              <w:rPr>
                <w:rFonts w:ascii="Arial" w:eastAsia="Times New Roman" w:hAnsi="Arial" w:cs="Arial"/>
                <w:b/>
                <w:sz w:val="18"/>
                <w:szCs w:val="18"/>
                <w:lang w:eastAsia="hr-HR"/>
              </w:rPr>
              <w:t>RBR.</w:t>
            </w:r>
          </w:p>
        </w:tc>
        <w:tc>
          <w:tcPr>
            <w:tcW w:w="1711" w:type="dxa"/>
            <w:shd w:val="clear" w:color="auto" w:fill="C6D9F1" w:themeFill="text2" w:themeFillTint="33"/>
            <w:vAlign w:val="center"/>
          </w:tcPr>
          <w:p w14:paraId="4A833405" w14:textId="77777777" w:rsidR="001D1121" w:rsidRPr="0077784E" w:rsidRDefault="001D1121" w:rsidP="005458DA">
            <w:pPr>
              <w:spacing w:after="0" w:line="240" w:lineRule="auto"/>
              <w:ind w:firstLineChars="100" w:firstLine="180"/>
              <w:jc w:val="center"/>
              <w:rPr>
                <w:rFonts w:ascii="Arial" w:eastAsia="Times New Roman" w:hAnsi="Arial" w:cs="Arial"/>
                <w:b/>
                <w:sz w:val="18"/>
                <w:szCs w:val="18"/>
                <w:lang w:eastAsia="hr-HR"/>
              </w:rPr>
            </w:pPr>
            <w:r w:rsidRPr="0077784E">
              <w:rPr>
                <w:rFonts w:ascii="Arial" w:eastAsia="Times New Roman" w:hAnsi="Arial" w:cs="Arial"/>
                <w:b/>
                <w:sz w:val="18"/>
                <w:szCs w:val="18"/>
                <w:lang w:eastAsia="hr-HR"/>
              </w:rPr>
              <w:t>PODNOSITELJ ZAHTJEVA</w:t>
            </w:r>
          </w:p>
        </w:tc>
        <w:tc>
          <w:tcPr>
            <w:tcW w:w="2268" w:type="dxa"/>
            <w:shd w:val="clear" w:color="auto" w:fill="C6D9F1" w:themeFill="text2" w:themeFillTint="33"/>
            <w:noWrap/>
            <w:vAlign w:val="center"/>
          </w:tcPr>
          <w:p w14:paraId="266F8899" w14:textId="77777777" w:rsidR="001D1121" w:rsidRPr="0077784E" w:rsidRDefault="001D1121" w:rsidP="005458DA">
            <w:pPr>
              <w:spacing w:after="0" w:line="240" w:lineRule="auto"/>
              <w:ind w:firstLineChars="100" w:firstLine="180"/>
              <w:jc w:val="center"/>
              <w:rPr>
                <w:rFonts w:ascii="Arial" w:eastAsia="Times New Roman" w:hAnsi="Arial" w:cs="Arial"/>
                <w:b/>
                <w:sz w:val="18"/>
                <w:szCs w:val="18"/>
                <w:lang w:eastAsia="hr-HR"/>
              </w:rPr>
            </w:pPr>
            <w:r w:rsidRPr="0077784E">
              <w:rPr>
                <w:rFonts w:ascii="Arial" w:eastAsia="Times New Roman" w:hAnsi="Arial" w:cs="Arial"/>
                <w:b/>
                <w:sz w:val="18"/>
                <w:szCs w:val="18"/>
                <w:lang w:eastAsia="hr-HR"/>
              </w:rPr>
              <w:t>LOKACIJA</w:t>
            </w:r>
          </w:p>
        </w:tc>
        <w:tc>
          <w:tcPr>
            <w:tcW w:w="1408" w:type="dxa"/>
            <w:shd w:val="clear" w:color="auto" w:fill="C6D9F1" w:themeFill="text2" w:themeFillTint="33"/>
            <w:noWrap/>
            <w:vAlign w:val="center"/>
          </w:tcPr>
          <w:p w14:paraId="1FD814D3" w14:textId="77777777" w:rsidR="001D1121" w:rsidRPr="0077784E" w:rsidRDefault="001D1121" w:rsidP="005458DA">
            <w:pPr>
              <w:spacing w:after="0" w:line="240" w:lineRule="auto"/>
              <w:ind w:firstLineChars="100" w:firstLine="180"/>
              <w:jc w:val="center"/>
              <w:rPr>
                <w:rFonts w:ascii="Arial" w:eastAsia="Times New Roman" w:hAnsi="Arial" w:cs="Arial"/>
                <w:b/>
                <w:sz w:val="18"/>
                <w:szCs w:val="18"/>
                <w:lang w:eastAsia="hr-HR"/>
              </w:rPr>
            </w:pPr>
            <w:r w:rsidRPr="0077784E">
              <w:rPr>
                <w:rFonts w:ascii="Arial" w:eastAsia="Times New Roman" w:hAnsi="Arial" w:cs="Arial"/>
                <w:b/>
                <w:sz w:val="18"/>
                <w:szCs w:val="18"/>
                <w:lang w:eastAsia="hr-HR"/>
              </w:rPr>
              <w:t>DATUM DONOŠENJA</w:t>
            </w:r>
          </w:p>
          <w:p w14:paraId="3FA3A1D1" w14:textId="77777777" w:rsidR="001D1121" w:rsidRPr="0077784E" w:rsidRDefault="001D1121" w:rsidP="005458DA">
            <w:pPr>
              <w:spacing w:after="0" w:line="240" w:lineRule="auto"/>
              <w:ind w:firstLineChars="100" w:firstLine="180"/>
              <w:jc w:val="center"/>
              <w:rPr>
                <w:rFonts w:ascii="Arial" w:eastAsia="Times New Roman" w:hAnsi="Arial" w:cs="Arial"/>
                <w:b/>
                <w:sz w:val="18"/>
                <w:szCs w:val="18"/>
                <w:lang w:eastAsia="hr-HR"/>
              </w:rPr>
            </w:pPr>
            <w:r w:rsidRPr="0077784E">
              <w:rPr>
                <w:rFonts w:ascii="Arial" w:eastAsia="Times New Roman" w:hAnsi="Arial" w:cs="Arial"/>
                <w:b/>
                <w:sz w:val="18"/>
                <w:szCs w:val="18"/>
                <w:lang w:eastAsia="hr-HR"/>
              </w:rPr>
              <w:t>RJEŠENJA</w:t>
            </w:r>
          </w:p>
        </w:tc>
        <w:tc>
          <w:tcPr>
            <w:tcW w:w="1285" w:type="dxa"/>
            <w:shd w:val="clear" w:color="auto" w:fill="C6D9F1" w:themeFill="text2" w:themeFillTint="33"/>
            <w:noWrap/>
            <w:vAlign w:val="center"/>
          </w:tcPr>
          <w:p w14:paraId="0383AD7D" w14:textId="77777777" w:rsidR="001D1121" w:rsidRPr="0077784E" w:rsidRDefault="001D1121" w:rsidP="005458DA">
            <w:pPr>
              <w:spacing w:after="0" w:line="240" w:lineRule="auto"/>
              <w:ind w:firstLineChars="100" w:firstLine="180"/>
              <w:jc w:val="center"/>
              <w:rPr>
                <w:rFonts w:ascii="Arial" w:eastAsia="Times New Roman" w:hAnsi="Arial" w:cs="Arial"/>
                <w:b/>
                <w:sz w:val="18"/>
                <w:szCs w:val="18"/>
                <w:lang w:eastAsia="hr-HR"/>
              </w:rPr>
            </w:pPr>
            <w:r w:rsidRPr="0077784E">
              <w:rPr>
                <w:rFonts w:ascii="Arial" w:eastAsia="Times New Roman" w:hAnsi="Arial" w:cs="Arial"/>
                <w:b/>
                <w:sz w:val="18"/>
                <w:szCs w:val="18"/>
                <w:lang w:eastAsia="hr-HR"/>
              </w:rPr>
              <w:t>JLS</w:t>
            </w:r>
          </w:p>
        </w:tc>
        <w:tc>
          <w:tcPr>
            <w:tcW w:w="1691" w:type="dxa"/>
            <w:shd w:val="clear" w:color="auto" w:fill="C6D9F1" w:themeFill="text2" w:themeFillTint="33"/>
            <w:noWrap/>
            <w:vAlign w:val="center"/>
          </w:tcPr>
          <w:p w14:paraId="6DA350BA" w14:textId="77777777" w:rsidR="001D1121" w:rsidRPr="0077784E" w:rsidRDefault="001D1121" w:rsidP="005458DA">
            <w:pPr>
              <w:spacing w:after="0" w:line="240" w:lineRule="auto"/>
              <w:ind w:firstLineChars="100" w:firstLine="180"/>
              <w:jc w:val="center"/>
              <w:rPr>
                <w:rFonts w:ascii="Arial" w:eastAsia="Times New Roman" w:hAnsi="Arial" w:cs="Arial"/>
                <w:b/>
                <w:sz w:val="18"/>
                <w:szCs w:val="18"/>
                <w:lang w:eastAsia="hr-HR"/>
              </w:rPr>
            </w:pPr>
            <w:r w:rsidRPr="0077784E">
              <w:rPr>
                <w:rFonts w:ascii="Arial" w:eastAsia="Times New Roman" w:hAnsi="Arial" w:cs="Arial"/>
                <w:b/>
                <w:sz w:val="18"/>
                <w:szCs w:val="18"/>
                <w:lang w:eastAsia="hr-HR"/>
              </w:rPr>
              <w:t>K.O.</w:t>
            </w:r>
          </w:p>
        </w:tc>
      </w:tr>
      <w:tr w:rsidR="0077784E" w:rsidRPr="0077784E" w14:paraId="5F6BBE88" w14:textId="77777777" w:rsidTr="005458DA">
        <w:trPr>
          <w:trHeight w:val="322"/>
          <w:jc w:val="center"/>
        </w:trPr>
        <w:tc>
          <w:tcPr>
            <w:tcW w:w="836" w:type="dxa"/>
            <w:vAlign w:val="center"/>
          </w:tcPr>
          <w:p w14:paraId="5CEC6433" w14:textId="77777777" w:rsidR="001D1121" w:rsidRPr="0077784E" w:rsidRDefault="001D1121" w:rsidP="005458DA">
            <w:pPr>
              <w:spacing w:after="0" w:line="240" w:lineRule="auto"/>
              <w:ind w:firstLineChars="100" w:firstLine="180"/>
              <w:jc w:val="center"/>
              <w:rPr>
                <w:rFonts w:ascii="Arial" w:eastAsia="Times New Roman" w:hAnsi="Arial" w:cs="Arial"/>
                <w:sz w:val="18"/>
                <w:szCs w:val="18"/>
                <w:lang w:eastAsia="hr-HR"/>
              </w:rPr>
            </w:pPr>
            <w:r w:rsidRPr="0077784E">
              <w:rPr>
                <w:rFonts w:ascii="Arial" w:eastAsia="Times New Roman" w:hAnsi="Arial" w:cs="Arial"/>
                <w:sz w:val="18"/>
                <w:szCs w:val="18"/>
                <w:lang w:eastAsia="hr-HR"/>
              </w:rPr>
              <w:t>1</w:t>
            </w:r>
          </w:p>
        </w:tc>
        <w:tc>
          <w:tcPr>
            <w:tcW w:w="1711" w:type="dxa"/>
            <w:shd w:val="clear" w:color="auto" w:fill="auto"/>
            <w:vAlign w:val="center"/>
            <w:hideMark/>
          </w:tcPr>
          <w:p w14:paraId="73CCF2F5" w14:textId="77777777" w:rsidR="001D1121" w:rsidRPr="0077784E" w:rsidRDefault="001D1121" w:rsidP="005458DA">
            <w:pPr>
              <w:spacing w:after="0" w:line="240" w:lineRule="auto"/>
              <w:ind w:firstLineChars="100" w:firstLine="180"/>
              <w:jc w:val="center"/>
              <w:rPr>
                <w:rFonts w:ascii="Arial" w:eastAsia="Times New Roman" w:hAnsi="Arial" w:cs="Arial"/>
                <w:sz w:val="18"/>
                <w:szCs w:val="18"/>
                <w:lang w:eastAsia="hr-HR"/>
              </w:rPr>
            </w:pPr>
            <w:r w:rsidRPr="0077784E">
              <w:rPr>
                <w:rFonts w:ascii="Arial" w:eastAsia="Times New Roman" w:hAnsi="Arial" w:cs="Arial"/>
                <w:sz w:val="18"/>
                <w:szCs w:val="18"/>
                <w:lang w:eastAsia="hr-HR"/>
              </w:rPr>
              <w:t>PGŽ</w:t>
            </w:r>
          </w:p>
        </w:tc>
        <w:tc>
          <w:tcPr>
            <w:tcW w:w="2268" w:type="dxa"/>
            <w:shd w:val="clear" w:color="auto" w:fill="auto"/>
            <w:noWrap/>
          </w:tcPr>
          <w:p w14:paraId="18919991" w14:textId="77777777" w:rsidR="001D1121" w:rsidRPr="0077784E" w:rsidRDefault="001D1121" w:rsidP="005458DA">
            <w:pPr>
              <w:spacing w:after="0" w:line="240" w:lineRule="auto"/>
              <w:ind w:firstLineChars="100" w:firstLine="180"/>
              <w:jc w:val="center"/>
              <w:rPr>
                <w:rFonts w:ascii="Arial" w:eastAsia="Times New Roman" w:hAnsi="Arial" w:cs="Arial"/>
                <w:sz w:val="18"/>
                <w:szCs w:val="18"/>
                <w:lang w:eastAsia="hr-HR"/>
              </w:rPr>
            </w:pPr>
            <w:r w:rsidRPr="0077784E">
              <w:rPr>
                <w:rFonts w:ascii="Arial" w:hAnsi="Arial" w:cs="Arial"/>
                <w:sz w:val="18"/>
                <w:szCs w:val="18"/>
              </w:rPr>
              <w:t>Predio Dubno (k.č. 4124/4, 4126/1, 4126/3) jug</w:t>
            </w:r>
          </w:p>
        </w:tc>
        <w:tc>
          <w:tcPr>
            <w:tcW w:w="1408" w:type="dxa"/>
            <w:shd w:val="clear" w:color="auto" w:fill="auto"/>
            <w:noWrap/>
          </w:tcPr>
          <w:p w14:paraId="24BD0D32" w14:textId="77777777" w:rsidR="001D1121" w:rsidRPr="0077784E" w:rsidRDefault="001D1121" w:rsidP="005458DA">
            <w:pPr>
              <w:spacing w:after="0" w:line="240" w:lineRule="auto"/>
              <w:ind w:firstLineChars="100" w:firstLine="180"/>
              <w:jc w:val="center"/>
              <w:rPr>
                <w:rFonts w:ascii="Arial" w:eastAsia="Times New Roman" w:hAnsi="Arial" w:cs="Arial"/>
                <w:sz w:val="18"/>
                <w:szCs w:val="18"/>
                <w:lang w:eastAsia="hr-HR"/>
              </w:rPr>
            </w:pPr>
            <w:r w:rsidRPr="0077784E">
              <w:rPr>
                <w:rFonts w:ascii="Arial" w:hAnsi="Arial" w:cs="Arial"/>
                <w:sz w:val="18"/>
                <w:szCs w:val="18"/>
              </w:rPr>
              <w:t>22.3.2024.</w:t>
            </w:r>
          </w:p>
        </w:tc>
        <w:tc>
          <w:tcPr>
            <w:tcW w:w="1285" w:type="dxa"/>
            <w:shd w:val="clear" w:color="auto" w:fill="auto"/>
            <w:noWrap/>
          </w:tcPr>
          <w:p w14:paraId="03AFEF84" w14:textId="77777777" w:rsidR="001D1121" w:rsidRPr="0077784E" w:rsidRDefault="001D1121" w:rsidP="005458DA">
            <w:pPr>
              <w:spacing w:after="0" w:line="240" w:lineRule="auto"/>
              <w:ind w:firstLineChars="100" w:firstLine="180"/>
              <w:rPr>
                <w:rFonts w:ascii="Arial" w:eastAsia="Times New Roman" w:hAnsi="Arial" w:cs="Arial"/>
                <w:sz w:val="18"/>
                <w:szCs w:val="18"/>
                <w:lang w:eastAsia="hr-HR"/>
              </w:rPr>
            </w:pPr>
            <w:r w:rsidRPr="0077784E">
              <w:rPr>
                <w:rFonts w:ascii="Arial" w:hAnsi="Arial" w:cs="Arial"/>
                <w:sz w:val="18"/>
                <w:szCs w:val="18"/>
              </w:rPr>
              <w:t>Kraljevica</w:t>
            </w:r>
          </w:p>
        </w:tc>
        <w:tc>
          <w:tcPr>
            <w:tcW w:w="1691" w:type="dxa"/>
            <w:shd w:val="clear" w:color="auto" w:fill="auto"/>
            <w:noWrap/>
          </w:tcPr>
          <w:p w14:paraId="0F843ED9" w14:textId="77777777" w:rsidR="001D1121" w:rsidRPr="0077784E" w:rsidRDefault="001D1121" w:rsidP="005458DA">
            <w:pPr>
              <w:spacing w:after="0" w:line="240" w:lineRule="auto"/>
              <w:ind w:firstLineChars="100" w:firstLine="180"/>
              <w:rPr>
                <w:rFonts w:ascii="Arial" w:eastAsia="Times New Roman" w:hAnsi="Arial" w:cs="Arial"/>
                <w:sz w:val="18"/>
                <w:szCs w:val="18"/>
                <w:lang w:eastAsia="hr-HR"/>
              </w:rPr>
            </w:pPr>
            <w:r w:rsidRPr="0077784E">
              <w:rPr>
                <w:rFonts w:ascii="Arial" w:hAnsi="Arial" w:cs="Arial"/>
                <w:sz w:val="18"/>
                <w:szCs w:val="18"/>
              </w:rPr>
              <w:t>k.o. Kraljevica</w:t>
            </w:r>
          </w:p>
        </w:tc>
      </w:tr>
      <w:tr w:rsidR="0077784E" w:rsidRPr="0077784E" w14:paraId="79BD056F" w14:textId="77777777" w:rsidTr="005458DA">
        <w:trPr>
          <w:trHeight w:val="322"/>
          <w:jc w:val="center"/>
        </w:trPr>
        <w:tc>
          <w:tcPr>
            <w:tcW w:w="836" w:type="dxa"/>
            <w:vAlign w:val="center"/>
          </w:tcPr>
          <w:p w14:paraId="43794DFC" w14:textId="77777777" w:rsidR="001D1121" w:rsidRPr="0077784E" w:rsidRDefault="001D1121" w:rsidP="005458DA">
            <w:pPr>
              <w:spacing w:after="0" w:line="240" w:lineRule="auto"/>
              <w:ind w:firstLineChars="100" w:firstLine="180"/>
              <w:jc w:val="center"/>
              <w:rPr>
                <w:rFonts w:ascii="Arial" w:eastAsia="Times New Roman" w:hAnsi="Arial" w:cs="Arial"/>
                <w:sz w:val="18"/>
                <w:szCs w:val="18"/>
                <w:lang w:eastAsia="hr-HR"/>
              </w:rPr>
            </w:pPr>
            <w:r w:rsidRPr="0077784E">
              <w:rPr>
                <w:rFonts w:ascii="Arial" w:eastAsia="Times New Roman" w:hAnsi="Arial" w:cs="Arial"/>
                <w:sz w:val="18"/>
                <w:szCs w:val="18"/>
                <w:lang w:eastAsia="hr-HR"/>
              </w:rPr>
              <w:t>2</w:t>
            </w:r>
          </w:p>
        </w:tc>
        <w:tc>
          <w:tcPr>
            <w:tcW w:w="1711" w:type="dxa"/>
            <w:shd w:val="clear" w:color="auto" w:fill="auto"/>
            <w:vAlign w:val="center"/>
            <w:hideMark/>
          </w:tcPr>
          <w:p w14:paraId="1FB18993" w14:textId="77777777" w:rsidR="001D1121" w:rsidRPr="0077784E" w:rsidRDefault="001D1121" w:rsidP="005458DA">
            <w:pPr>
              <w:spacing w:after="0" w:line="240" w:lineRule="auto"/>
              <w:ind w:firstLineChars="100" w:firstLine="180"/>
              <w:jc w:val="center"/>
              <w:rPr>
                <w:rFonts w:ascii="Arial" w:eastAsia="Times New Roman" w:hAnsi="Arial" w:cs="Arial"/>
                <w:sz w:val="18"/>
                <w:szCs w:val="18"/>
                <w:lang w:eastAsia="hr-HR"/>
              </w:rPr>
            </w:pPr>
            <w:r w:rsidRPr="0077784E">
              <w:rPr>
                <w:rFonts w:ascii="Arial" w:eastAsia="Times New Roman" w:hAnsi="Arial" w:cs="Arial"/>
                <w:sz w:val="18"/>
                <w:szCs w:val="18"/>
                <w:lang w:eastAsia="hr-HR"/>
              </w:rPr>
              <w:t>PGŽ</w:t>
            </w:r>
          </w:p>
        </w:tc>
        <w:tc>
          <w:tcPr>
            <w:tcW w:w="2268" w:type="dxa"/>
            <w:shd w:val="clear" w:color="auto" w:fill="auto"/>
            <w:noWrap/>
          </w:tcPr>
          <w:p w14:paraId="78F79BC0" w14:textId="77777777" w:rsidR="001D1121" w:rsidRPr="0077784E" w:rsidRDefault="001D1121" w:rsidP="005458DA">
            <w:pPr>
              <w:spacing w:after="0" w:line="240" w:lineRule="auto"/>
              <w:ind w:firstLineChars="100" w:firstLine="180"/>
              <w:jc w:val="center"/>
              <w:rPr>
                <w:rFonts w:ascii="Arial" w:eastAsia="Times New Roman" w:hAnsi="Arial" w:cs="Arial"/>
                <w:sz w:val="18"/>
                <w:szCs w:val="18"/>
                <w:lang w:eastAsia="hr-HR"/>
              </w:rPr>
            </w:pPr>
            <w:r w:rsidRPr="0077784E">
              <w:rPr>
                <w:rFonts w:ascii="Arial" w:hAnsi="Arial" w:cs="Arial"/>
                <w:sz w:val="18"/>
                <w:szCs w:val="18"/>
              </w:rPr>
              <w:t>Predio Dubno (k.č.4124/3) sjever</w:t>
            </w:r>
          </w:p>
        </w:tc>
        <w:tc>
          <w:tcPr>
            <w:tcW w:w="1408" w:type="dxa"/>
            <w:shd w:val="clear" w:color="auto" w:fill="auto"/>
            <w:noWrap/>
          </w:tcPr>
          <w:p w14:paraId="4E1EFC4D" w14:textId="77777777" w:rsidR="001D1121" w:rsidRPr="0077784E" w:rsidRDefault="001D1121" w:rsidP="005458DA">
            <w:pPr>
              <w:spacing w:after="0" w:line="240" w:lineRule="auto"/>
              <w:ind w:firstLineChars="100" w:firstLine="180"/>
              <w:jc w:val="center"/>
              <w:rPr>
                <w:rFonts w:ascii="Arial" w:eastAsia="Times New Roman" w:hAnsi="Arial" w:cs="Arial"/>
                <w:sz w:val="18"/>
                <w:szCs w:val="18"/>
                <w:lang w:eastAsia="hr-HR"/>
              </w:rPr>
            </w:pPr>
            <w:r w:rsidRPr="0077784E">
              <w:rPr>
                <w:rFonts w:ascii="Arial" w:hAnsi="Arial" w:cs="Arial"/>
                <w:sz w:val="18"/>
                <w:szCs w:val="18"/>
              </w:rPr>
              <w:t>26.3.2024.</w:t>
            </w:r>
          </w:p>
        </w:tc>
        <w:tc>
          <w:tcPr>
            <w:tcW w:w="1285" w:type="dxa"/>
            <w:shd w:val="clear" w:color="auto" w:fill="auto"/>
            <w:noWrap/>
          </w:tcPr>
          <w:p w14:paraId="15C1F103" w14:textId="77777777" w:rsidR="001D1121" w:rsidRPr="0077784E" w:rsidRDefault="001D1121" w:rsidP="005458DA">
            <w:pPr>
              <w:spacing w:after="0" w:line="240" w:lineRule="auto"/>
              <w:ind w:firstLineChars="100" w:firstLine="180"/>
              <w:rPr>
                <w:rFonts w:ascii="Arial" w:eastAsia="Times New Roman" w:hAnsi="Arial" w:cs="Arial"/>
                <w:sz w:val="18"/>
                <w:szCs w:val="18"/>
                <w:lang w:eastAsia="hr-HR"/>
              </w:rPr>
            </w:pPr>
            <w:r w:rsidRPr="0077784E">
              <w:rPr>
                <w:rFonts w:ascii="Arial" w:hAnsi="Arial" w:cs="Arial"/>
                <w:sz w:val="18"/>
                <w:szCs w:val="18"/>
              </w:rPr>
              <w:t>Kraljevica</w:t>
            </w:r>
          </w:p>
        </w:tc>
        <w:tc>
          <w:tcPr>
            <w:tcW w:w="1691" w:type="dxa"/>
            <w:shd w:val="clear" w:color="auto" w:fill="auto"/>
            <w:noWrap/>
          </w:tcPr>
          <w:p w14:paraId="4C47CE2A" w14:textId="77777777" w:rsidR="001D1121" w:rsidRPr="0077784E" w:rsidRDefault="001D1121" w:rsidP="005458DA">
            <w:pPr>
              <w:spacing w:after="0" w:line="240" w:lineRule="auto"/>
              <w:ind w:firstLineChars="100" w:firstLine="180"/>
              <w:rPr>
                <w:rFonts w:ascii="Arial" w:eastAsia="Times New Roman" w:hAnsi="Arial" w:cs="Arial"/>
                <w:sz w:val="18"/>
                <w:szCs w:val="18"/>
                <w:lang w:eastAsia="hr-HR"/>
              </w:rPr>
            </w:pPr>
            <w:r w:rsidRPr="0077784E">
              <w:rPr>
                <w:rFonts w:ascii="Arial" w:hAnsi="Arial" w:cs="Arial"/>
                <w:sz w:val="18"/>
                <w:szCs w:val="18"/>
              </w:rPr>
              <w:t>k.o. Kraljevica</w:t>
            </w:r>
          </w:p>
        </w:tc>
      </w:tr>
      <w:tr w:rsidR="0077784E" w:rsidRPr="0077784E" w14:paraId="2BE0B4D9" w14:textId="77777777" w:rsidTr="005458DA">
        <w:trPr>
          <w:trHeight w:val="322"/>
          <w:jc w:val="center"/>
        </w:trPr>
        <w:tc>
          <w:tcPr>
            <w:tcW w:w="836" w:type="dxa"/>
            <w:vAlign w:val="center"/>
          </w:tcPr>
          <w:p w14:paraId="63866DE8" w14:textId="77777777" w:rsidR="001D1121" w:rsidRPr="0077784E" w:rsidRDefault="001D1121" w:rsidP="005458DA">
            <w:pPr>
              <w:spacing w:after="0" w:line="240" w:lineRule="auto"/>
              <w:ind w:firstLineChars="100" w:firstLine="180"/>
              <w:jc w:val="center"/>
              <w:rPr>
                <w:rFonts w:ascii="Arial" w:eastAsia="Times New Roman" w:hAnsi="Arial" w:cs="Arial"/>
                <w:sz w:val="18"/>
                <w:szCs w:val="18"/>
                <w:lang w:eastAsia="hr-HR"/>
              </w:rPr>
            </w:pPr>
            <w:r w:rsidRPr="0077784E">
              <w:rPr>
                <w:rFonts w:ascii="Arial" w:eastAsia="Times New Roman" w:hAnsi="Arial" w:cs="Arial"/>
                <w:sz w:val="18"/>
                <w:szCs w:val="18"/>
                <w:lang w:eastAsia="hr-HR"/>
              </w:rPr>
              <w:t>3</w:t>
            </w:r>
          </w:p>
        </w:tc>
        <w:tc>
          <w:tcPr>
            <w:tcW w:w="1711" w:type="dxa"/>
            <w:shd w:val="clear" w:color="auto" w:fill="auto"/>
            <w:vAlign w:val="center"/>
            <w:hideMark/>
          </w:tcPr>
          <w:p w14:paraId="37333D6A" w14:textId="77777777" w:rsidR="001D1121" w:rsidRPr="0077784E" w:rsidRDefault="001D1121" w:rsidP="005458DA">
            <w:pPr>
              <w:spacing w:after="0" w:line="240" w:lineRule="auto"/>
              <w:ind w:firstLineChars="100" w:firstLine="180"/>
              <w:jc w:val="center"/>
              <w:rPr>
                <w:rFonts w:ascii="Arial" w:eastAsia="Times New Roman" w:hAnsi="Arial" w:cs="Arial"/>
                <w:sz w:val="18"/>
                <w:szCs w:val="18"/>
                <w:lang w:eastAsia="hr-HR"/>
              </w:rPr>
            </w:pPr>
            <w:r w:rsidRPr="0077784E">
              <w:rPr>
                <w:rFonts w:ascii="Arial" w:eastAsia="Times New Roman" w:hAnsi="Arial" w:cs="Arial"/>
                <w:sz w:val="18"/>
                <w:szCs w:val="18"/>
                <w:lang w:eastAsia="hr-HR"/>
              </w:rPr>
              <w:t>PGŽ</w:t>
            </w:r>
          </w:p>
        </w:tc>
        <w:tc>
          <w:tcPr>
            <w:tcW w:w="2268" w:type="dxa"/>
            <w:tcBorders>
              <w:top w:val="single" w:sz="4" w:space="0" w:color="auto"/>
              <w:left w:val="single" w:sz="4" w:space="0" w:color="auto"/>
              <w:bottom w:val="single" w:sz="4" w:space="0" w:color="auto"/>
              <w:right w:val="single" w:sz="4" w:space="0" w:color="auto"/>
            </w:tcBorders>
            <w:shd w:val="clear" w:color="auto" w:fill="auto"/>
            <w:noWrap/>
          </w:tcPr>
          <w:p w14:paraId="43C7E712" w14:textId="77777777" w:rsidR="001D1121" w:rsidRPr="0077784E" w:rsidRDefault="001D1121" w:rsidP="005458DA">
            <w:pPr>
              <w:spacing w:after="0" w:line="240" w:lineRule="auto"/>
              <w:ind w:firstLineChars="100" w:firstLine="180"/>
              <w:jc w:val="center"/>
              <w:rPr>
                <w:rFonts w:ascii="Arial" w:eastAsia="Times New Roman" w:hAnsi="Arial" w:cs="Arial"/>
                <w:sz w:val="18"/>
                <w:szCs w:val="18"/>
                <w:lang w:eastAsia="hr-HR"/>
              </w:rPr>
            </w:pPr>
            <w:r w:rsidRPr="0077784E">
              <w:rPr>
                <w:rFonts w:ascii="Arial" w:hAnsi="Arial" w:cs="Arial"/>
                <w:sz w:val="18"/>
                <w:szCs w:val="18"/>
              </w:rPr>
              <w:t>Uvala Surbova</w:t>
            </w:r>
          </w:p>
        </w:tc>
        <w:tc>
          <w:tcPr>
            <w:tcW w:w="1408" w:type="dxa"/>
            <w:tcBorders>
              <w:top w:val="single" w:sz="4" w:space="0" w:color="auto"/>
              <w:left w:val="single" w:sz="4" w:space="0" w:color="auto"/>
              <w:bottom w:val="single" w:sz="4" w:space="0" w:color="auto"/>
              <w:right w:val="single" w:sz="4" w:space="0" w:color="auto"/>
            </w:tcBorders>
            <w:shd w:val="clear" w:color="auto" w:fill="auto"/>
            <w:noWrap/>
          </w:tcPr>
          <w:p w14:paraId="66F87607" w14:textId="77777777" w:rsidR="001D1121" w:rsidRPr="0077784E" w:rsidRDefault="001D1121" w:rsidP="005458DA">
            <w:pPr>
              <w:spacing w:after="0" w:line="240" w:lineRule="auto"/>
              <w:ind w:firstLineChars="100" w:firstLine="180"/>
              <w:jc w:val="center"/>
              <w:rPr>
                <w:rFonts w:ascii="Arial" w:eastAsia="Times New Roman" w:hAnsi="Arial" w:cs="Arial"/>
                <w:sz w:val="18"/>
                <w:szCs w:val="18"/>
                <w:lang w:eastAsia="hr-HR"/>
              </w:rPr>
            </w:pPr>
            <w:r w:rsidRPr="0077784E">
              <w:rPr>
                <w:rFonts w:ascii="Arial" w:hAnsi="Arial" w:cs="Arial"/>
                <w:sz w:val="18"/>
                <w:szCs w:val="18"/>
              </w:rPr>
              <w:t>8.7.2024.</w:t>
            </w:r>
          </w:p>
        </w:tc>
        <w:tc>
          <w:tcPr>
            <w:tcW w:w="1285" w:type="dxa"/>
            <w:tcBorders>
              <w:top w:val="single" w:sz="4" w:space="0" w:color="auto"/>
              <w:left w:val="single" w:sz="4" w:space="0" w:color="auto"/>
              <w:bottom w:val="single" w:sz="4" w:space="0" w:color="auto"/>
              <w:right w:val="single" w:sz="4" w:space="0" w:color="auto"/>
            </w:tcBorders>
            <w:shd w:val="clear" w:color="auto" w:fill="auto"/>
            <w:noWrap/>
          </w:tcPr>
          <w:p w14:paraId="64D4D83C" w14:textId="77777777" w:rsidR="001D1121" w:rsidRPr="0077784E" w:rsidRDefault="001D1121" w:rsidP="005458DA">
            <w:pPr>
              <w:spacing w:after="0" w:line="240" w:lineRule="auto"/>
              <w:ind w:firstLineChars="100" w:firstLine="180"/>
              <w:rPr>
                <w:rFonts w:ascii="Arial" w:eastAsia="Times New Roman" w:hAnsi="Arial" w:cs="Arial"/>
                <w:sz w:val="18"/>
                <w:szCs w:val="18"/>
                <w:lang w:eastAsia="hr-HR"/>
              </w:rPr>
            </w:pPr>
            <w:r w:rsidRPr="0077784E">
              <w:rPr>
                <w:rFonts w:ascii="Arial" w:hAnsi="Arial" w:cs="Arial"/>
                <w:sz w:val="18"/>
                <w:szCs w:val="18"/>
              </w:rPr>
              <w:t>Baška</w:t>
            </w:r>
          </w:p>
        </w:tc>
        <w:tc>
          <w:tcPr>
            <w:tcW w:w="1691" w:type="dxa"/>
            <w:tcBorders>
              <w:top w:val="single" w:sz="4" w:space="0" w:color="auto"/>
              <w:left w:val="single" w:sz="4" w:space="0" w:color="auto"/>
              <w:bottom w:val="single" w:sz="4" w:space="0" w:color="auto"/>
              <w:right w:val="single" w:sz="4" w:space="0" w:color="auto"/>
            </w:tcBorders>
            <w:shd w:val="clear" w:color="auto" w:fill="auto"/>
            <w:noWrap/>
          </w:tcPr>
          <w:p w14:paraId="54787300" w14:textId="77777777" w:rsidR="001D1121" w:rsidRPr="0077784E" w:rsidRDefault="001D1121" w:rsidP="005458DA">
            <w:pPr>
              <w:spacing w:after="0" w:line="240" w:lineRule="auto"/>
              <w:ind w:firstLineChars="100" w:firstLine="180"/>
              <w:rPr>
                <w:rFonts w:ascii="Arial" w:eastAsia="Times New Roman" w:hAnsi="Arial" w:cs="Arial"/>
                <w:sz w:val="18"/>
                <w:szCs w:val="18"/>
                <w:lang w:eastAsia="hr-HR"/>
              </w:rPr>
            </w:pPr>
            <w:r w:rsidRPr="0077784E">
              <w:rPr>
                <w:rFonts w:ascii="Arial" w:hAnsi="Arial" w:cs="Arial"/>
                <w:sz w:val="18"/>
                <w:szCs w:val="18"/>
              </w:rPr>
              <w:t>k.o. Batomalj</w:t>
            </w:r>
          </w:p>
        </w:tc>
      </w:tr>
      <w:tr w:rsidR="0077784E" w:rsidRPr="0077784E" w14:paraId="68DBF261" w14:textId="77777777" w:rsidTr="005458DA">
        <w:trPr>
          <w:trHeight w:val="322"/>
          <w:jc w:val="center"/>
        </w:trPr>
        <w:tc>
          <w:tcPr>
            <w:tcW w:w="836" w:type="dxa"/>
            <w:tcBorders>
              <w:top w:val="single" w:sz="4" w:space="0" w:color="auto"/>
              <w:left w:val="single" w:sz="4" w:space="0" w:color="auto"/>
              <w:bottom w:val="single" w:sz="4" w:space="0" w:color="auto"/>
              <w:right w:val="single" w:sz="4" w:space="0" w:color="auto"/>
            </w:tcBorders>
            <w:vAlign w:val="center"/>
          </w:tcPr>
          <w:p w14:paraId="6686A73F" w14:textId="77777777" w:rsidR="001D1121" w:rsidRPr="0077784E" w:rsidRDefault="001D1121" w:rsidP="005458DA">
            <w:pPr>
              <w:spacing w:after="0" w:line="240" w:lineRule="auto"/>
              <w:ind w:firstLineChars="100" w:firstLine="180"/>
              <w:jc w:val="center"/>
              <w:rPr>
                <w:rFonts w:ascii="Arial" w:eastAsia="Times New Roman" w:hAnsi="Arial" w:cs="Arial"/>
                <w:sz w:val="18"/>
                <w:szCs w:val="18"/>
                <w:lang w:eastAsia="hr-HR"/>
              </w:rPr>
            </w:pPr>
            <w:r w:rsidRPr="0077784E">
              <w:rPr>
                <w:rFonts w:ascii="Arial" w:eastAsia="Times New Roman" w:hAnsi="Arial" w:cs="Arial"/>
                <w:sz w:val="18"/>
                <w:szCs w:val="18"/>
                <w:lang w:eastAsia="hr-HR"/>
              </w:rPr>
              <w:t>4</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B017D" w14:textId="77777777" w:rsidR="001D1121" w:rsidRPr="0077784E" w:rsidRDefault="001D1121" w:rsidP="005458DA">
            <w:pPr>
              <w:spacing w:after="0" w:line="240" w:lineRule="auto"/>
              <w:ind w:firstLineChars="100" w:firstLine="180"/>
              <w:jc w:val="center"/>
              <w:rPr>
                <w:rFonts w:ascii="Arial" w:eastAsia="Times New Roman" w:hAnsi="Arial" w:cs="Arial"/>
                <w:sz w:val="18"/>
                <w:szCs w:val="18"/>
                <w:lang w:eastAsia="hr-HR"/>
              </w:rPr>
            </w:pPr>
            <w:r w:rsidRPr="0077784E">
              <w:rPr>
                <w:rFonts w:ascii="Arial" w:eastAsia="Times New Roman" w:hAnsi="Arial" w:cs="Arial"/>
                <w:sz w:val="18"/>
                <w:szCs w:val="18"/>
                <w:lang w:eastAsia="hr-HR"/>
              </w:rPr>
              <w:t>PGŽ</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04FDF0" w14:textId="77777777" w:rsidR="001D1121" w:rsidRPr="0077784E" w:rsidRDefault="001D1121" w:rsidP="005458DA">
            <w:pPr>
              <w:spacing w:after="0" w:line="240" w:lineRule="auto"/>
              <w:ind w:firstLineChars="100" w:firstLine="180"/>
              <w:jc w:val="center"/>
              <w:rPr>
                <w:rFonts w:ascii="Arial" w:eastAsia="Times New Roman" w:hAnsi="Arial" w:cs="Arial"/>
                <w:sz w:val="18"/>
                <w:szCs w:val="18"/>
                <w:lang w:eastAsia="hr-HR"/>
              </w:rPr>
            </w:pPr>
            <w:r w:rsidRPr="0077784E">
              <w:rPr>
                <w:rFonts w:ascii="Arial" w:hAnsi="Arial" w:cs="Arial"/>
                <w:sz w:val="18"/>
                <w:szCs w:val="18"/>
              </w:rPr>
              <w:t>Luka posebne namjene – sportska luka Kantrida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8EBEBF" w14:textId="77777777" w:rsidR="001D1121" w:rsidRPr="0077784E" w:rsidRDefault="001D1121" w:rsidP="005458DA">
            <w:pPr>
              <w:spacing w:after="0" w:line="240" w:lineRule="auto"/>
              <w:ind w:firstLineChars="100" w:firstLine="180"/>
              <w:jc w:val="center"/>
              <w:rPr>
                <w:rFonts w:ascii="Arial" w:eastAsia="Times New Roman" w:hAnsi="Arial" w:cs="Arial"/>
                <w:sz w:val="18"/>
                <w:szCs w:val="18"/>
                <w:lang w:eastAsia="hr-HR"/>
              </w:rPr>
            </w:pPr>
            <w:r w:rsidRPr="0077784E">
              <w:rPr>
                <w:rFonts w:ascii="Arial" w:hAnsi="Arial" w:cs="Arial"/>
                <w:sz w:val="18"/>
                <w:szCs w:val="18"/>
              </w:rPr>
              <w:t>10.10.2024.</w:t>
            </w:r>
          </w:p>
        </w:tc>
        <w:tc>
          <w:tcPr>
            <w:tcW w:w="12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388811" w14:textId="77777777" w:rsidR="001D1121" w:rsidRPr="0077784E" w:rsidRDefault="001D1121" w:rsidP="005458DA">
            <w:pPr>
              <w:spacing w:after="0" w:line="240" w:lineRule="auto"/>
              <w:ind w:firstLineChars="100" w:firstLine="180"/>
              <w:rPr>
                <w:rFonts w:ascii="Arial" w:eastAsia="Times New Roman" w:hAnsi="Arial" w:cs="Arial"/>
                <w:sz w:val="18"/>
                <w:szCs w:val="18"/>
                <w:lang w:eastAsia="hr-HR"/>
              </w:rPr>
            </w:pPr>
            <w:r w:rsidRPr="0077784E">
              <w:rPr>
                <w:rFonts w:ascii="Arial" w:hAnsi="Arial" w:cs="Arial"/>
                <w:sz w:val="18"/>
                <w:szCs w:val="18"/>
              </w:rPr>
              <w:t xml:space="preserve">Rijeka </w:t>
            </w:r>
          </w:p>
        </w:tc>
        <w:tc>
          <w:tcPr>
            <w:tcW w:w="16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C8D68F" w14:textId="77777777" w:rsidR="001D1121" w:rsidRPr="0077784E" w:rsidRDefault="001D1121" w:rsidP="005458DA">
            <w:pPr>
              <w:spacing w:after="0" w:line="240" w:lineRule="auto"/>
              <w:ind w:firstLineChars="100" w:firstLine="180"/>
              <w:rPr>
                <w:rFonts w:ascii="Arial" w:eastAsia="Times New Roman" w:hAnsi="Arial" w:cs="Arial"/>
                <w:sz w:val="18"/>
                <w:szCs w:val="18"/>
                <w:lang w:eastAsia="hr-HR"/>
              </w:rPr>
            </w:pPr>
            <w:r w:rsidRPr="0077784E">
              <w:rPr>
                <w:rFonts w:ascii="Arial" w:hAnsi="Arial" w:cs="Arial"/>
                <w:sz w:val="18"/>
                <w:szCs w:val="18"/>
              </w:rPr>
              <w:t>k.o. Zamet</w:t>
            </w:r>
          </w:p>
        </w:tc>
      </w:tr>
      <w:tr w:rsidR="001D1121" w:rsidRPr="0077784E" w14:paraId="58901A91" w14:textId="77777777" w:rsidTr="005458DA">
        <w:trPr>
          <w:trHeight w:val="322"/>
          <w:jc w:val="center"/>
        </w:trPr>
        <w:tc>
          <w:tcPr>
            <w:tcW w:w="836" w:type="dxa"/>
            <w:tcBorders>
              <w:top w:val="single" w:sz="4" w:space="0" w:color="auto"/>
              <w:left w:val="single" w:sz="4" w:space="0" w:color="auto"/>
              <w:bottom w:val="single" w:sz="4" w:space="0" w:color="auto"/>
              <w:right w:val="single" w:sz="4" w:space="0" w:color="auto"/>
            </w:tcBorders>
            <w:vAlign w:val="center"/>
          </w:tcPr>
          <w:p w14:paraId="58EE698D" w14:textId="77777777" w:rsidR="001D1121" w:rsidRPr="0077784E" w:rsidRDefault="001D1121" w:rsidP="005458DA">
            <w:pPr>
              <w:spacing w:after="0" w:line="240" w:lineRule="auto"/>
              <w:ind w:firstLineChars="100" w:firstLine="180"/>
              <w:jc w:val="center"/>
              <w:rPr>
                <w:rFonts w:ascii="Arial" w:eastAsia="Times New Roman" w:hAnsi="Arial" w:cs="Arial"/>
                <w:sz w:val="18"/>
                <w:szCs w:val="18"/>
                <w:lang w:eastAsia="hr-HR"/>
              </w:rPr>
            </w:pPr>
            <w:r w:rsidRPr="0077784E">
              <w:rPr>
                <w:rFonts w:ascii="Arial" w:eastAsia="Times New Roman" w:hAnsi="Arial" w:cs="Arial"/>
                <w:sz w:val="18"/>
                <w:szCs w:val="18"/>
                <w:lang w:eastAsia="hr-HR"/>
              </w:rPr>
              <w:t>5</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18CB" w14:textId="77777777" w:rsidR="001D1121" w:rsidRPr="0077784E" w:rsidRDefault="001D1121" w:rsidP="005458DA">
            <w:pPr>
              <w:spacing w:after="0" w:line="240" w:lineRule="auto"/>
              <w:ind w:firstLineChars="100" w:firstLine="180"/>
              <w:jc w:val="center"/>
              <w:rPr>
                <w:rFonts w:ascii="Arial" w:eastAsia="Times New Roman" w:hAnsi="Arial" w:cs="Arial"/>
                <w:sz w:val="18"/>
                <w:szCs w:val="18"/>
                <w:lang w:eastAsia="hr-HR"/>
              </w:rPr>
            </w:pPr>
            <w:r w:rsidRPr="0077784E">
              <w:rPr>
                <w:rFonts w:ascii="Arial" w:eastAsia="Times New Roman" w:hAnsi="Arial" w:cs="Arial"/>
                <w:sz w:val="18"/>
                <w:szCs w:val="18"/>
                <w:lang w:eastAsia="hr-HR"/>
              </w:rPr>
              <w:t>PGŽ</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480408" w14:textId="77777777" w:rsidR="001D1121" w:rsidRPr="0077784E" w:rsidRDefault="001D1121" w:rsidP="005458DA">
            <w:pPr>
              <w:spacing w:after="0" w:line="240" w:lineRule="auto"/>
              <w:ind w:firstLineChars="100" w:firstLine="180"/>
              <w:jc w:val="center"/>
              <w:rPr>
                <w:rFonts w:ascii="Arial" w:eastAsia="Times New Roman" w:hAnsi="Arial" w:cs="Arial"/>
                <w:sz w:val="18"/>
                <w:szCs w:val="18"/>
                <w:lang w:eastAsia="hr-HR"/>
              </w:rPr>
            </w:pPr>
            <w:r w:rsidRPr="0077784E">
              <w:rPr>
                <w:rFonts w:ascii="Arial" w:hAnsi="Arial" w:cs="Arial"/>
                <w:sz w:val="18"/>
                <w:szCs w:val="18"/>
              </w:rPr>
              <w:t>Pojas Nova obala, Mali Lošinj</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CF6A0B" w14:textId="77777777" w:rsidR="001D1121" w:rsidRPr="0077784E" w:rsidRDefault="001D1121" w:rsidP="005458DA">
            <w:pPr>
              <w:spacing w:after="0" w:line="240" w:lineRule="auto"/>
              <w:ind w:firstLineChars="100" w:firstLine="180"/>
              <w:jc w:val="center"/>
              <w:rPr>
                <w:rFonts w:ascii="Arial" w:eastAsia="Times New Roman" w:hAnsi="Arial" w:cs="Arial"/>
                <w:sz w:val="18"/>
                <w:szCs w:val="18"/>
                <w:lang w:eastAsia="hr-HR"/>
              </w:rPr>
            </w:pPr>
            <w:r w:rsidRPr="0077784E">
              <w:rPr>
                <w:rFonts w:ascii="Arial" w:hAnsi="Arial" w:cs="Arial"/>
                <w:sz w:val="18"/>
                <w:szCs w:val="18"/>
              </w:rPr>
              <w:t>27.11.2024.</w:t>
            </w:r>
          </w:p>
        </w:tc>
        <w:tc>
          <w:tcPr>
            <w:tcW w:w="12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23F83E" w14:textId="77777777" w:rsidR="001D1121" w:rsidRPr="0077784E" w:rsidRDefault="001D1121" w:rsidP="005458DA">
            <w:pPr>
              <w:spacing w:after="0" w:line="240" w:lineRule="auto"/>
              <w:ind w:firstLineChars="100" w:firstLine="180"/>
              <w:rPr>
                <w:rFonts w:ascii="Arial" w:eastAsia="Times New Roman" w:hAnsi="Arial" w:cs="Arial"/>
                <w:sz w:val="18"/>
                <w:szCs w:val="18"/>
                <w:lang w:eastAsia="hr-HR"/>
              </w:rPr>
            </w:pPr>
            <w:r w:rsidRPr="0077784E">
              <w:rPr>
                <w:rFonts w:ascii="Arial" w:hAnsi="Arial" w:cs="Arial"/>
                <w:sz w:val="18"/>
                <w:szCs w:val="18"/>
              </w:rPr>
              <w:t>Mali Lošinj</w:t>
            </w:r>
          </w:p>
        </w:tc>
        <w:tc>
          <w:tcPr>
            <w:tcW w:w="16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F750F8" w14:textId="77777777" w:rsidR="001D1121" w:rsidRPr="0077784E" w:rsidRDefault="001D1121" w:rsidP="005458DA">
            <w:pPr>
              <w:spacing w:after="0" w:line="240" w:lineRule="auto"/>
              <w:ind w:firstLineChars="100" w:firstLine="180"/>
              <w:rPr>
                <w:rFonts w:ascii="Arial" w:hAnsi="Arial" w:cs="Arial"/>
                <w:sz w:val="18"/>
                <w:szCs w:val="18"/>
              </w:rPr>
            </w:pPr>
            <w:r w:rsidRPr="0077784E">
              <w:rPr>
                <w:rFonts w:ascii="Arial" w:hAnsi="Arial" w:cs="Arial"/>
                <w:sz w:val="18"/>
                <w:szCs w:val="18"/>
              </w:rPr>
              <w:t xml:space="preserve">k.o. Mali Lošinj- </w:t>
            </w:r>
          </w:p>
          <w:p w14:paraId="27EA0A0B" w14:textId="77777777" w:rsidR="001D1121" w:rsidRPr="0077784E" w:rsidRDefault="001D1121" w:rsidP="005458DA">
            <w:pPr>
              <w:spacing w:after="0" w:line="240" w:lineRule="auto"/>
              <w:ind w:firstLineChars="100" w:firstLine="180"/>
              <w:rPr>
                <w:rFonts w:ascii="Arial" w:eastAsia="Times New Roman" w:hAnsi="Arial" w:cs="Arial"/>
                <w:sz w:val="18"/>
                <w:szCs w:val="18"/>
                <w:lang w:eastAsia="hr-HR"/>
              </w:rPr>
            </w:pPr>
            <w:r w:rsidRPr="0077784E">
              <w:rPr>
                <w:rFonts w:ascii="Arial" w:hAnsi="Arial" w:cs="Arial"/>
                <w:sz w:val="18"/>
                <w:szCs w:val="18"/>
              </w:rPr>
              <w:t>grad</w:t>
            </w:r>
          </w:p>
        </w:tc>
      </w:tr>
    </w:tbl>
    <w:p w14:paraId="2B580CF6" w14:textId="77777777" w:rsidR="001D1121" w:rsidRPr="0077784E" w:rsidRDefault="001D1121" w:rsidP="001D1121">
      <w:pPr>
        <w:tabs>
          <w:tab w:val="left" w:pos="5460"/>
        </w:tabs>
        <w:spacing w:after="0" w:line="240" w:lineRule="auto"/>
        <w:jc w:val="center"/>
        <w:rPr>
          <w:rFonts w:ascii="Arial" w:eastAsia="Times New Roman" w:hAnsi="Arial" w:cs="Arial"/>
          <w:sz w:val="24"/>
          <w:szCs w:val="24"/>
          <w:lang w:eastAsia="hr-HR"/>
        </w:rPr>
      </w:pPr>
    </w:p>
    <w:p w14:paraId="6BF5FC80" w14:textId="77777777" w:rsidR="001D1121" w:rsidRPr="0077784E" w:rsidRDefault="001D1121" w:rsidP="001D1121">
      <w:pPr>
        <w:shd w:val="clear" w:color="auto" w:fill="FFFFFF" w:themeFill="background1"/>
        <w:spacing w:line="240" w:lineRule="auto"/>
        <w:ind w:left="426"/>
        <w:contextualSpacing/>
        <w:jc w:val="both"/>
        <w:rPr>
          <w:rFonts w:ascii="Arial" w:eastAsia="Times New Roman" w:hAnsi="Arial" w:cs="Arial"/>
          <w:sz w:val="20"/>
          <w:szCs w:val="20"/>
          <w:lang w:eastAsia="hr-HR"/>
        </w:rPr>
      </w:pPr>
      <w:r w:rsidRPr="0077784E">
        <w:rPr>
          <w:rFonts w:ascii="Arial" w:eastAsia="Times New Roman" w:hAnsi="Arial" w:cs="Arial"/>
          <w:sz w:val="20"/>
          <w:szCs w:val="20"/>
          <w:lang w:eastAsia="hr-HR"/>
        </w:rPr>
        <w:t xml:space="preserve">Tijekom 2024. godine izvršeno je usklađenje lučkih obuhvata luka otvorenih za javni promet s prostorno planskom dokumentacijom o čemu je Županijska skupština Primorsko-goranske županije donijela odgovarajuću Odluke te je došlo do smanjenje obuhvata lučkog područja luke otvorene za javni promet lokalnog značaja Klenovica pod upravljanjem ŽLU Novi Vinodolski, odnosno do proširenja obuhvata lučkog područja postojećih luka pod upravljanjem ŽLU Crikvenica na 9 novih lučkih bazena kako slijedi: </w:t>
      </w:r>
    </w:p>
    <w:p w14:paraId="56E4B11C" w14:textId="77777777" w:rsidR="001D1121" w:rsidRPr="0077784E" w:rsidRDefault="001D1121" w:rsidP="001D1121">
      <w:pPr>
        <w:shd w:val="clear" w:color="auto" w:fill="FFFFFF" w:themeFill="background1"/>
        <w:spacing w:line="240" w:lineRule="auto"/>
        <w:ind w:left="426"/>
        <w:contextualSpacing/>
        <w:jc w:val="both"/>
        <w:rPr>
          <w:rFonts w:ascii="Arial" w:eastAsia="Times New Roman" w:hAnsi="Arial" w:cs="Arial"/>
          <w:sz w:val="20"/>
          <w:szCs w:val="20"/>
          <w:lang w:eastAsia="hr-HR"/>
        </w:rPr>
      </w:pPr>
      <w:r w:rsidRPr="0077784E">
        <w:rPr>
          <w:rFonts w:ascii="Arial" w:eastAsia="Times New Roman" w:hAnsi="Arial" w:cs="Arial"/>
          <w:sz w:val="20"/>
          <w:szCs w:val="20"/>
          <w:lang w:eastAsia="hr-HR"/>
        </w:rPr>
        <w:t>1.</w:t>
      </w:r>
      <w:r w:rsidRPr="0077784E">
        <w:rPr>
          <w:rFonts w:ascii="Arial" w:eastAsia="Times New Roman" w:hAnsi="Arial" w:cs="Arial"/>
          <w:sz w:val="20"/>
          <w:szCs w:val="20"/>
          <w:lang w:eastAsia="hr-HR"/>
        </w:rPr>
        <w:tab/>
        <w:t>Luka Jadranovo – lučki bazen Grabrova</w:t>
      </w:r>
    </w:p>
    <w:p w14:paraId="1E6B6DB2" w14:textId="77777777" w:rsidR="001D1121" w:rsidRPr="0077784E" w:rsidRDefault="001D1121" w:rsidP="001D1121">
      <w:pPr>
        <w:shd w:val="clear" w:color="auto" w:fill="FFFFFF" w:themeFill="background1"/>
        <w:spacing w:line="240" w:lineRule="auto"/>
        <w:ind w:left="426"/>
        <w:contextualSpacing/>
        <w:jc w:val="both"/>
        <w:rPr>
          <w:rFonts w:ascii="Arial" w:eastAsia="Times New Roman" w:hAnsi="Arial" w:cs="Arial"/>
          <w:sz w:val="20"/>
          <w:szCs w:val="20"/>
          <w:lang w:eastAsia="hr-HR"/>
        </w:rPr>
      </w:pPr>
      <w:r w:rsidRPr="0077784E">
        <w:rPr>
          <w:rFonts w:ascii="Arial" w:eastAsia="Times New Roman" w:hAnsi="Arial" w:cs="Arial"/>
          <w:sz w:val="20"/>
          <w:szCs w:val="20"/>
          <w:lang w:eastAsia="hr-HR"/>
        </w:rPr>
        <w:t>2.</w:t>
      </w:r>
      <w:r w:rsidRPr="0077784E">
        <w:rPr>
          <w:rFonts w:ascii="Arial" w:eastAsia="Times New Roman" w:hAnsi="Arial" w:cs="Arial"/>
          <w:sz w:val="20"/>
          <w:szCs w:val="20"/>
          <w:lang w:eastAsia="hr-HR"/>
        </w:rPr>
        <w:tab/>
        <w:t xml:space="preserve">Luka Jadranovo – lučki bazen Havišće </w:t>
      </w:r>
    </w:p>
    <w:p w14:paraId="1A5BF612" w14:textId="77777777" w:rsidR="001D1121" w:rsidRPr="0077784E" w:rsidRDefault="001D1121" w:rsidP="001D1121">
      <w:pPr>
        <w:shd w:val="clear" w:color="auto" w:fill="FFFFFF" w:themeFill="background1"/>
        <w:spacing w:line="240" w:lineRule="auto"/>
        <w:ind w:left="426"/>
        <w:contextualSpacing/>
        <w:jc w:val="both"/>
        <w:rPr>
          <w:rFonts w:ascii="Arial" w:eastAsia="Times New Roman" w:hAnsi="Arial" w:cs="Arial"/>
          <w:sz w:val="20"/>
          <w:szCs w:val="20"/>
          <w:lang w:eastAsia="hr-HR"/>
        </w:rPr>
      </w:pPr>
      <w:r w:rsidRPr="0077784E">
        <w:rPr>
          <w:rFonts w:ascii="Arial" w:eastAsia="Times New Roman" w:hAnsi="Arial" w:cs="Arial"/>
          <w:sz w:val="20"/>
          <w:szCs w:val="20"/>
          <w:lang w:eastAsia="hr-HR"/>
        </w:rPr>
        <w:t>3.</w:t>
      </w:r>
      <w:r w:rsidRPr="0077784E">
        <w:rPr>
          <w:rFonts w:ascii="Arial" w:eastAsia="Times New Roman" w:hAnsi="Arial" w:cs="Arial"/>
          <w:sz w:val="20"/>
          <w:szCs w:val="20"/>
          <w:lang w:eastAsia="hr-HR"/>
        </w:rPr>
        <w:tab/>
        <w:t xml:space="preserve">Luka Jadranovo – lučki bazen Vodna </w:t>
      </w:r>
    </w:p>
    <w:p w14:paraId="54FBD10D" w14:textId="77777777" w:rsidR="001D1121" w:rsidRPr="0077784E" w:rsidRDefault="001D1121" w:rsidP="001D1121">
      <w:pPr>
        <w:shd w:val="clear" w:color="auto" w:fill="FFFFFF" w:themeFill="background1"/>
        <w:spacing w:line="240" w:lineRule="auto"/>
        <w:ind w:left="426"/>
        <w:contextualSpacing/>
        <w:jc w:val="both"/>
        <w:rPr>
          <w:rFonts w:ascii="Arial" w:eastAsia="Times New Roman" w:hAnsi="Arial" w:cs="Arial"/>
          <w:sz w:val="20"/>
          <w:szCs w:val="20"/>
          <w:lang w:eastAsia="hr-HR"/>
        </w:rPr>
      </w:pPr>
      <w:r w:rsidRPr="0077784E">
        <w:rPr>
          <w:rFonts w:ascii="Arial" w:eastAsia="Times New Roman" w:hAnsi="Arial" w:cs="Arial"/>
          <w:sz w:val="20"/>
          <w:szCs w:val="20"/>
          <w:lang w:eastAsia="hr-HR"/>
        </w:rPr>
        <w:t>4.</w:t>
      </w:r>
      <w:r w:rsidRPr="0077784E">
        <w:rPr>
          <w:rFonts w:ascii="Arial" w:eastAsia="Times New Roman" w:hAnsi="Arial" w:cs="Arial"/>
          <w:sz w:val="20"/>
          <w:szCs w:val="20"/>
          <w:lang w:eastAsia="hr-HR"/>
        </w:rPr>
        <w:tab/>
        <w:t>Luka Bršćanovica – lučki bazen Bršćanovica</w:t>
      </w:r>
    </w:p>
    <w:p w14:paraId="5B8FC89F" w14:textId="77777777" w:rsidR="001D1121" w:rsidRPr="0077784E" w:rsidRDefault="001D1121" w:rsidP="001D1121">
      <w:pPr>
        <w:shd w:val="clear" w:color="auto" w:fill="FFFFFF" w:themeFill="background1"/>
        <w:spacing w:line="240" w:lineRule="auto"/>
        <w:ind w:left="426"/>
        <w:contextualSpacing/>
        <w:jc w:val="both"/>
        <w:rPr>
          <w:rFonts w:ascii="Arial" w:eastAsia="Times New Roman" w:hAnsi="Arial" w:cs="Arial"/>
          <w:sz w:val="20"/>
          <w:szCs w:val="20"/>
          <w:lang w:eastAsia="hr-HR"/>
        </w:rPr>
      </w:pPr>
      <w:r w:rsidRPr="0077784E">
        <w:rPr>
          <w:rFonts w:ascii="Arial" w:eastAsia="Times New Roman" w:hAnsi="Arial" w:cs="Arial"/>
          <w:sz w:val="20"/>
          <w:szCs w:val="20"/>
          <w:lang w:eastAsia="hr-HR"/>
        </w:rPr>
        <w:t>5.</w:t>
      </w:r>
      <w:r w:rsidRPr="0077784E">
        <w:rPr>
          <w:rFonts w:ascii="Arial" w:eastAsia="Times New Roman" w:hAnsi="Arial" w:cs="Arial"/>
          <w:sz w:val="20"/>
          <w:szCs w:val="20"/>
          <w:lang w:eastAsia="hr-HR"/>
        </w:rPr>
        <w:tab/>
        <w:t xml:space="preserve">Luka Omorika – lučki bazen Vrtina </w:t>
      </w:r>
    </w:p>
    <w:p w14:paraId="361060FE" w14:textId="77777777" w:rsidR="001D1121" w:rsidRPr="0077784E" w:rsidRDefault="001D1121" w:rsidP="001D1121">
      <w:pPr>
        <w:shd w:val="clear" w:color="auto" w:fill="FFFFFF" w:themeFill="background1"/>
        <w:spacing w:line="240" w:lineRule="auto"/>
        <w:ind w:left="426"/>
        <w:contextualSpacing/>
        <w:jc w:val="both"/>
        <w:rPr>
          <w:rFonts w:ascii="Arial" w:eastAsia="Times New Roman" w:hAnsi="Arial" w:cs="Arial"/>
          <w:sz w:val="20"/>
          <w:szCs w:val="20"/>
          <w:lang w:eastAsia="hr-HR"/>
        </w:rPr>
      </w:pPr>
      <w:r w:rsidRPr="0077784E">
        <w:rPr>
          <w:rFonts w:ascii="Arial" w:eastAsia="Times New Roman" w:hAnsi="Arial" w:cs="Arial"/>
          <w:sz w:val="20"/>
          <w:szCs w:val="20"/>
          <w:lang w:eastAsia="hr-HR"/>
        </w:rPr>
        <w:t>6.</w:t>
      </w:r>
      <w:r w:rsidRPr="0077784E">
        <w:rPr>
          <w:rFonts w:ascii="Arial" w:eastAsia="Times New Roman" w:hAnsi="Arial" w:cs="Arial"/>
          <w:sz w:val="20"/>
          <w:szCs w:val="20"/>
          <w:lang w:eastAsia="hr-HR"/>
        </w:rPr>
        <w:tab/>
        <w:t>Luka Omorika – lučki bazen Ad Turres</w:t>
      </w:r>
    </w:p>
    <w:p w14:paraId="2D65B2F6" w14:textId="77777777" w:rsidR="001D1121" w:rsidRPr="0077784E" w:rsidRDefault="001D1121" w:rsidP="001D1121">
      <w:pPr>
        <w:shd w:val="clear" w:color="auto" w:fill="FFFFFF" w:themeFill="background1"/>
        <w:spacing w:line="240" w:lineRule="auto"/>
        <w:ind w:left="426"/>
        <w:contextualSpacing/>
        <w:jc w:val="both"/>
        <w:rPr>
          <w:rFonts w:ascii="Arial" w:eastAsia="Times New Roman" w:hAnsi="Arial" w:cs="Arial"/>
          <w:sz w:val="20"/>
          <w:szCs w:val="20"/>
          <w:lang w:eastAsia="hr-HR"/>
        </w:rPr>
      </w:pPr>
      <w:r w:rsidRPr="0077784E">
        <w:rPr>
          <w:rFonts w:ascii="Arial" w:eastAsia="Times New Roman" w:hAnsi="Arial" w:cs="Arial"/>
          <w:sz w:val="20"/>
          <w:szCs w:val="20"/>
          <w:lang w:eastAsia="hr-HR"/>
        </w:rPr>
        <w:t>7.</w:t>
      </w:r>
      <w:r w:rsidRPr="0077784E">
        <w:rPr>
          <w:rFonts w:ascii="Arial" w:eastAsia="Times New Roman" w:hAnsi="Arial" w:cs="Arial"/>
          <w:sz w:val="20"/>
          <w:szCs w:val="20"/>
          <w:lang w:eastAsia="hr-HR"/>
        </w:rPr>
        <w:tab/>
        <w:t>Luka Crikvenica – lučki bazen Dubračina</w:t>
      </w:r>
    </w:p>
    <w:p w14:paraId="318F542B" w14:textId="77777777" w:rsidR="001D1121" w:rsidRPr="0077784E" w:rsidRDefault="001D1121" w:rsidP="001D1121">
      <w:pPr>
        <w:shd w:val="clear" w:color="auto" w:fill="FFFFFF" w:themeFill="background1"/>
        <w:spacing w:line="240" w:lineRule="auto"/>
        <w:ind w:left="426"/>
        <w:contextualSpacing/>
        <w:jc w:val="both"/>
        <w:rPr>
          <w:rFonts w:ascii="Arial" w:eastAsia="Times New Roman" w:hAnsi="Arial" w:cs="Arial"/>
          <w:sz w:val="20"/>
          <w:szCs w:val="20"/>
          <w:lang w:eastAsia="hr-HR"/>
        </w:rPr>
      </w:pPr>
      <w:r w:rsidRPr="0077784E">
        <w:rPr>
          <w:rFonts w:ascii="Arial" w:eastAsia="Times New Roman" w:hAnsi="Arial" w:cs="Arial"/>
          <w:sz w:val="20"/>
          <w:szCs w:val="20"/>
          <w:lang w:eastAsia="hr-HR"/>
        </w:rPr>
        <w:t>8.</w:t>
      </w:r>
      <w:r w:rsidRPr="0077784E">
        <w:rPr>
          <w:rFonts w:ascii="Arial" w:eastAsia="Times New Roman" w:hAnsi="Arial" w:cs="Arial"/>
          <w:sz w:val="20"/>
          <w:szCs w:val="20"/>
          <w:lang w:eastAsia="hr-HR"/>
        </w:rPr>
        <w:tab/>
        <w:t>Luka Selce – lučki bazen Amabilis</w:t>
      </w:r>
    </w:p>
    <w:p w14:paraId="629CD66D" w14:textId="77777777" w:rsidR="001D1121" w:rsidRPr="0077784E" w:rsidRDefault="001D1121" w:rsidP="001D1121">
      <w:pPr>
        <w:shd w:val="clear" w:color="auto" w:fill="FFFFFF" w:themeFill="background1"/>
        <w:spacing w:line="240" w:lineRule="auto"/>
        <w:ind w:left="426"/>
        <w:contextualSpacing/>
        <w:jc w:val="both"/>
        <w:rPr>
          <w:rFonts w:ascii="Arial" w:eastAsia="Times New Roman" w:hAnsi="Arial" w:cs="Arial"/>
          <w:sz w:val="20"/>
          <w:szCs w:val="20"/>
          <w:lang w:eastAsia="hr-HR"/>
        </w:rPr>
      </w:pPr>
      <w:r w:rsidRPr="0077784E">
        <w:rPr>
          <w:rFonts w:ascii="Arial" w:eastAsia="Times New Roman" w:hAnsi="Arial" w:cs="Arial"/>
          <w:sz w:val="20"/>
          <w:szCs w:val="20"/>
          <w:lang w:eastAsia="hr-HR"/>
        </w:rPr>
        <w:t>9.</w:t>
      </w:r>
      <w:r w:rsidRPr="0077784E">
        <w:rPr>
          <w:rFonts w:ascii="Arial" w:eastAsia="Times New Roman" w:hAnsi="Arial" w:cs="Arial"/>
          <w:sz w:val="20"/>
          <w:szCs w:val="20"/>
          <w:lang w:eastAsia="hr-HR"/>
        </w:rPr>
        <w:tab/>
        <w:t>Luka Selce – lučki bazen Bazeni Selce.</w:t>
      </w:r>
    </w:p>
    <w:p w14:paraId="35DB0783" w14:textId="28BC7D4A" w:rsidR="001D1121" w:rsidRDefault="001D1121" w:rsidP="001D1121">
      <w:pPr>
        <w:shd w:val="clear" w:color="auto" w:fill="FFFFFF" w:themeFill="background1"/>
        <w:spacing w:line="240" w:lineRule="auto"/>
        <w:ind w:left="426"/>
        <w:contextualSpacing/>
        <w:jc w:val="both"/>
        <w:rPr>
          <w:rFonts w:ascii="Arial" w:eastAsia="Times New Roman" w:hAnsi="Arial" w:cs="Arial"/>
          <w:bCs/>
          <w:sz w:val="20"/>
          <w:szCs w:val="20"/>
          <w:lang w:eastAsia="hr-HR"/>
        </w:rPr>
      </w:pPr>
      <w:r w:rsidRPr="0077784E">
        <w:rPr>
          <w:rFonts w:ascii="Arial" w:eastAsia="Times New Roman" w:hAnsi="Arial" w:cs="Arial"/>
          <w:bCs/>
          <w:sz w:val="20"/>
          <w:szCs w:val="20"/>
          <w:lang w:eastAsia="hr-HR"/>
        </w:rPr>
        <w:t>Krajem 2024. godine zaprimljena su sredstva iz Državnog proračuna Republike Hrvatske u iznosu od 20.000,00 eura dobivena u postupku prijave na poziv Ministarstva mora, prometa i infrastrukture čiji je krajnji cilj utvrđivanje i provedba granicama utvrđenog pomorskog dobra.</w:t>
      </w:r>
    </w:p>
    <w:p w14:paraId="621F3A2D" w14:textId="77777777" w:rsidR="00374BEF" w:rsidRPr="0077784E" w:rsidRDefault="00374BEF" w:rsidP="001D1121">
      <w:pPr>
        <w:shd w:val="clear" w:color="auto" w:fill="FFFFFF" w:themeFill="background1"/>
        <w:spacing w:line="240" w:lineRule="auto"/>
        <w:ind w:left="426"/>
        <w:contextualSpacing/>
        <w:jc w:val="both"/>
        <w:rPr>
          <w:rFonts w:ascii="Arial" w:eastAsia="Times New Roman" w:hAnsi="Arial" w:cs="Arial"/>
          <w:bCs/>
          <w:sz w:val="20"/>
          <w:szCs w:val="20"/>
          <w:lang w:eastAsia="hr-HR"/>
        </w:rPr>
      </w:pPr>
    </w:p>
    <w:p w14:paraId="7DB3260B" w14:textId="77777777" w:rsidR="006D58A2" w:rsidRPr="0077784E" w:rsidRDefault="006D58A2" w:rsidP="001C765D">
      <w:pPr>
        <w:pStyle w:val="ListParagraph"/>
        <w:numPr>
          <w:ilvl w:val="0"/>
          <w:numId w:val="5"/>
        </w:numPr>
        <w:spacing w:after="0" w:line="240" w:lineRule="auto"/>
        <w:ind w:left="426" w:hanging="426"/>
        <w:rPr>
          <w:rFonts w:ascii="Arial" w:hAnsi="Arial" w:cs="Arial"/>
          <w:b/>
          <w:sz w:val="20"/>
          <w:szCs w:val="20"/>
        </w:rPr>
      </w:pPr>
      <w:r w:rsidRPr="0077784E">
        <w:rPr>
          <w:rFonts w:ascii="Arial" w:hAnsi="Arial" w:cs="Arial"/>
          <w:b/>
          <w:sz w:val="20"/>
          <w:szCs w:val="20"/>
        </w:rPr>
        <w:lastRenderedPageBreak/>
        <w:t xml:space="preserve">Projekt - </w:t>
      </w:r>
      <w:r w:rsidRPr="0077784E">
        <w:rPr>
          <w:rFonts w:ascii="Arial" w:hAnsi="Arial" w:cs="Arial"/>
          <w:b/>
          <w:bCs/>
          <w:sz w:val="20"/>
          <w:szCs w:val="20"/>
        </w:rPr>
        <w:t>Poticanje rada županijskih lučkih uprava</w:t>
      </w:r>
    </w:p>
    <w:p w14:paraId="558152D9" w14:textId="77777777" w:rsidR="005357AB" w:rsidRPr="0077784E" w:rsidRDefault="005357AB" w:rsidP="005357AB">
      <w:pPr>
        <w:tabs>
          <w:tab w:val="center" w:pos="4536"/>
          <w:tab w:val="right" w:pos="9072"/>
        </w:tabs>
        <w:spacing w:after="0" w:line="240" w:lineRule="auto"/>
        <w:ind w:left="426"/>
        <w:jc w:val="both"/>
        <w:rPr>
          <w:rFonts w:ascii="Arial" w:hAnsi="Arial" w:cs="Arial"/>
          <w:sz w:val="20"/>
          <w:szCs w:val="20"/>
        </w:rPr>
      </w:pPr>
      <w:r w:rsidRPr="0077784E">
        <w:rPr>
          <w:rFonts w:ascii="Arial" w:hAnsi="Arial" w:cs="Arial"/>
          <w:sz w:val="20"/>
          <w:szCs w:val="20"/>
        </w:rPr>
        <w:t>Tijekom 2024. godine poticanje rada županijskih lučkih uprava planirano je u iznosu od 2.125.127,95 eura namjenski za sufinanciranje projekata koje provode županijske lučke uprave te računalni program koji koriste županijske lučke uprave.</w:t>
      </w:r>
    </w:p>
    <w:p w14:paraId="5D542539" w14:textId="77777777" w:rsidR="005357AB" w:rsidRPr="0077784E" w:rsidRDefault="005357AB" w:rsidP="005357AB">
      <w:pPr>
        <w:spacing w:after="0" w:line="240" w:lineRule="auto"/>
        <w:ind w:left="426"/>
        <w:jc w:val="both"/>
        <w:rPr>
          <w:rFonts w:ascii="Arial" w:hAnsi="Arial" w:cs="Arial"/>
          <w:sz w:val="20"/>
          <w:szCs w:val="20"/>
        </w:rPr>
      </w:pPr>
      <w:r w:rsidRPr="0077784E">
        <w:rPr>
          <w:rFonts w:ascii="Arial" w:hAnsi="Arial" w:cs="Arial"/>
          <w:sz w:val="20"/>
          <w:szCs w:val="20"/>
        </w:rPr>
        <w:t>U izvještajnom razdoblju provedene su aktivnosti i zadatci te je rad županijskih lučkih uprava potican kroz 3 raspodjele za koje je Župan donio odgovarajuće Odluke o raspisivanju javnog poziva, Povjerenstvo za odabir projekata za poticanje rada županijskih lučkih uprava izvršilo pregled zaprimljenih prijava te utvrdilo prijedloge Odluka o odabiru koje su potom i donesene.</w:t>
      </w:r>
    </w:p>
    <w:p w14:paraId="0024E61C" w14:textId="77777777" w:rsidR="005357AB" w:rsidRPr="0077784E" w:rsidRDefault="005357AB" w:rsidP="005357AB">
      <w:pPr>
        <w:tabs>
          <w:tab w:val="center" w:pos="4536"/>
          <w:tab w:val="right" w:pos="9072"/>
        </w:tabs>
        <w:spacing w:after="0" w:line="240" w:lineRule="auto"/>
        <w:ind w:left="426"/>
        <w:jc w:val="both"/>
        <w:rPr>
          <w:rFonts w:ascii="Arial" w:hAnsi="Arial" w:cs="Arial"/>
          <w:sz w:val="20"/>
          <w:szCs w:val="20"/>
        </w:rPr>
      </w:pPr>
      <w:r w:rsidRPr="0077784E">
        <w:rPr>
          <w:rFonts w:ascii="Arial" w:hAnsi="Arial" w:cs="Arial"/>
          <w:sz w:val="20"/>
          <w:szCs w:val="20"/>
        </w:rPr>
        <w:t xml:space="preserve">Za sva dodijeljena sredstva sklopljeni su odgovarajući Ugovori, te je od ukupnog iznosa raspoređenih sredstava od 2.500.000,00 eura do 31. prosinca 2024. godine realizirano ukupno 2.318.535,00 eura. </w:t>
      </w:r>
    </w:p>
    <w:p w14:paraId="229C70F4" w14:textId="1674031E" w:rsidR="005357AB" w:rsidRPr="0077784E" w:rsidRDefault="005357AB" w:rsidP="005357AB">
      <w:pPr>
        <w:tabs>
          <w:tab w:val="center" w:pos="4536"/>
          <w:tab w:val="right" w:pos="9072"/>
        </w:tabs>
        <w:spacing w:after="0" w:line="240" w:lineRule="auto"/>
        <w:ind w:left="426"/>
        <w:jc w:val="both"/>
        <w:rPr>
          <w:rFonts w:ascii="Arial" w:hAnsi="Arial" w:cs="Arial"/>
          <w:sz w:val="20"/>
          <w:szCs w:val="20"/>
        </w:rPr>
      </w:pPr>
      <w:r w:rsidRPr="0077784E">
        <w:rPr>
          <w:rFonts w:ascii="Arial" w:hAnsi="Arial" w:cs="Arial"/>
          <w:sz w:val="20"/>
          <w:szCs w:val="20"/>
        </w:rPr>
        <w:t>Isto tako iz 2023. godine preneseno je za realizaciju u 202</w:t>
      </w:r>
      <w:r w:rsidR="00C31611">
        <w:rPr>
          <w:rFonts w:ascii="Arial" w:hAnsi="Arial" w:cs="Arial"/>
          <w:sz w:val="20"/>
          <w:szCs w:val="20"/>
        </w:rPr>
        <w:t>4</w:t>
      </w:r>
      <w:r w:rsidRPr="0077784E">
        <w:rPr>
          <w:rFonts w:ascii="Arial" w:hAnsi="Arial" w:cs="Arial"/>
          <w:sz w:val="20"/>
          <w:szCs w:val="20"/>
        </w:rPr>
        <w:t>. godini ugovorenih a nerealiziranih sredstava u iznosu od 24.693,75 eura, koja su do kraja 2024. godine realiziran u iznosu od 24.277,50 eura.</w:t>
      </w:r>
    </w:p>
    <w:p w14:paraId="66A5FDA2" w14:textId="77777777" w:rsidR="005357AB" w:rsidRPr="0077784E" w:rsidRDefault="005357AB" w:rsidP="005357AB">
      <w:pPr>
        <w:tabs>
          <w:tab w:val="center" w:pos="4536"/>
          <w:tab w:val="right" w:pos="9072"/>
        </w:tabs>
        <w:spacing w:after="0" w:line="240" w:lineRule="auto"/>
        <w:ind w:left="426"/>
        <w:jc w:val="both"/>
        <w:rPr>
          <w:rFonts w:ascii="Arial" w:hAnsi="Arial" w:cs="Arial"/>
          <w:sz w:val="20"/>
          <w:szCs w:val="20"/>
        </w:rPr>
      </w:pPr>
      <w:r w:rsidRPr="0077784E">
        <w:rPr>
          <w:rFonts w:ascii="Arial" w:hAnsi="Arial" w:cs="Arial"/>
          <w:sz w:val="20"/>
          <w:szCs w:val="20"/>
        </w:rPr>
        <w:t>Po dijelu realiziranih sredstva, izvršene su i kontrole na  licu mjesta koje su pokazale da su ŽLU izvršile sve aktivnosti u predviđenom roku i obimu za koje su dodijeljena namjenska sredstva.</w:t>
      </w:r>
    </w:p>
    <w:p w14:paraId="62D3CDB6" w14:textId="77777777" w:rsidR="005357AB" w:rsidRPr="0077784E" w:rsidRDefault="005357AB" w:rsidP="005357AB">
      <w:pPr>
        <w:tabs>
          <w:tab w:val="center" w:pos="4536"/>
          <w:tab w:val="right" w:pos="9072"/>
        </w:tabs>
        <w:spacing w:after="0" w:line="240" w:lineRule="auto"/>
        <w:ind w:left="426"/>
        <w:jc w:val="both"/>
        <w:rPr>
          <w:rFonts w:ascii="Arial" w:hAnsi="Arial" w:cs="Arial"/>
          <w:sz w:val="20"/>
          <w:szCs w:val="20"/>
        </w:rPr>
      </w:pPr>
    </w:p>
    <w:p w14:paraId="7287A4F1" w14:textId="77777777" w:rsidR="005357AB" w:rsidRPr="0077784E" w:rsidRDefault="005357AB" w:rsidP="005357AB">
      <w:pPr>
        <w:tabs>
          <w:tab w:val="center" w:pos="4536"/>
          <w:tab w:val="right" w:pos="9072"/>
        </w:tabs>
        <w:spacing w:after="0" w:line="240" w:lineRule="auto"/>
        <w:ind w:left="426"/>
        <w:jc w:val="both"/>
        <w:rPr>
          <w:rFonts w:ascii="Arial" w:hAnsi="Arial" w:cs="Arial"/>
          <w:sz w:val="20"/>
          <w:szCs w:val="20"/>
        </w:rPr>
      </w:pPr>
      <w:r w:rsidRPr="0077784E">
        <w:rPr>
          <w:rFonts w:ascii="Arial" w:hAnsi="Arial" w:cs="Arial"/>
          <w:sz w:val="20"/>
          <w:szCs w:val="20"/>
        </w:rPr>
        <w:t xml:space="preserve">Uz navedene aktivnosti u sufinanciranju projekata, financiran je i hosting servera računalnog programa županijskih lučkih uprava, gdje je nakon provedenog postupka jednostavne nabave odabrana tvrtka NetCom d.o.o iz Rijeke, koji se odvija na mjesečnoj bazi i predmet je redovnih mjesečnih uplata, te je do kraja godine utrošeno sveukupno 12.596,10 eura. </w:t>
      </w:r>
    </w:p>
    <w:p w14:paraId="7ADCBEC3" w14:textId="51BDEC3B" w:rsidR="004E2C9D" w:rsidRDefault="004E2C9D" w:rsidP="00CF6E35">
      <w:pPr>
        <w:pStyle w:val="Footer"/>
        <w:jc w:val="both"/>
        <w:rPr>
          <w:rFonts w:ascii="Arial" w:hAnsi="Arial" w:cs="Arial"/>
          <w:sz w:val="20"/>
          <w:szCs w:val="20"/>
        </w:rPr>
      </w:pPr>
    </w:p>
    <w:p w14:paraId="2508D78D" w14:textId="280DAAA9" w:rsidR="000B3459" w:rsidRPr="000B3459" w:rsidRDefault="000B3459" w:rsidP="000B3459">
      <w:pPr>
        <w:tabs>
          <w:tab w:val="center" w:pos="4536"/>
          <w:tab w:val="right" w:pos="9072"/>
        </w:tabs>
        <w:spacing w:after="0" w:line="240" w:lineRule="auto"/>
        <w:ind w:left="426"/>
        <w:jc w:val="both"/>
        <w:rPr>
          <w:rFonts w:ascii="Arial" w:hAnsi="Arial" w:cs="Arial"/>
          <w:sz w:val="20"/>
          <w:szCs w:val="20"/>
        </w:rPr>
      </w:pPr>
      <w:r w:rsidRPr="000B3459">
        <w:rPr>
          <w:rFonts w:ascii="Arial" w:hAnsi="Arial" w:cs="Arial"/>
          <w:sz w:val="20"/>
          <w:szCs w:val="20"/>
        </w:rPr>
        <w:t>Ukupan iznos sredstava utrošenih iznosi 2.355.408,60 eura što je više od planiranog iznosa iz razloga jer su ostvareni veći namjenski prihodi no obzirom da nije bilo II. izmjena i dopuna Proračuna Primorsko-goranske županije za 2024. godinu i projekcija za 2025. i 2026. godinu slijedom čega se planirana vrijednost nije mogla uskladiti s</w:t>
      </w:r>
      <w:r w:rsidR="00D14EEB">
        <w:rPr>
          <w:rFonts w:ascii="Arial" w:hAnsi="Arial" w:cs="Arial"/>
          <w:sz w:val="20"/>
          <w:szCs w:val="20"/>
        </w:rPr>
        <w:t>a</w:t>
      </w:r>
      <w:r w:rsidRPr="000B3459">
        <w:rPr>
          <w:rFonts w:ascii="Arial" w:hAnsi="Arial" w:cs="Arial"/>
          <w:sz w:val="20"/>
          <w:szCs w:val="20"/>
        </w:rPr>
        <w:t xml:space="preserve"> stvarno ostvarenim prihodima.</w:t>
      </w:r>
    </w:p>
    <w:p w14:paraId="7E1C76DC" w14:textId="77777777" w:rsidR="000B3459" w:rsidRPr="0077784E" w:rsidRDefault="000B3459" w:rsidP="00CF6E35">
      <w:pPr>
        <w:pStyle w:val="Footer"/>
        <w:jc w:val="both"/>
        <w:rPr>
          <w:rFonts w:ascii="Arial" w:hAnsi="Arial" w:cs="Arial"/>
          <w:sz w:val="20"/>
          <w:szCs w:val="20"/>
        </w:rPr>
      </w:pPr>
    </w:p>
    <w:p w14:paraId="018F30E3" w14:textId="77777777" w:rsidR="004E2C9D" w:rsidRPr="0077784E" w:rsidRDefault="004E2C9D" w:rsidP="004E2C9D">
      <w:pPr>
        <w:pStyle w:val="ListParagraph"/>
        <w:numPr>
          <w:ilvl w:val="0"/>
          <w:numId w:val="38"/>
        </w:numPr>
        <w:spacing w:after="0" w:line="240" w:lineRule="auto"/>
        <w:ind w:left="426" w:hanging="426"/>
        <w:rPr>
          <w:rFonts w:ascii="Arial" w:hAnsi="Arial" w:cs="Arial"/>
          <w:b/>
          <w:sz w:val="20"/>
          <w:szCs w:val="20"/>
        </w:rPr>
      </w:pPr>
      <w:r w:rsidRPr="0077784E">
        <w:rPr>
          <w:rFonts w:ascii="Arial" w:hAnsi="Arial" w:cs="Arial"/>
          <w:b/>
          <w:sz w:val="20"/>
          <w:szCs w:val="20"/>
        </w:rPr>
        <w:t xml:space="preserve">Aktivnost - </w:t>
      </w:r>
      <w:r w:rsidRPr="0077784E">
        <w:rPr>
          <w:rFonts w:ascii="Arial" w:hAnsi="Arial" w:cs="Arial"/>
          <w:b/>
          <w:bCs/>
          <w:sz w:val="20"/>
          <w:szCs w:val="20"/>
        </w:rPr>
        <w:t>Fond za čišćenje mora od nepoznatog počinitelja</w:t>
      </w:r>
    </w:p>
    <w:p w14:paraId="6D531342" w14:textId="2BBAFB8D" w:rsidR="00AD4B91" w:rsidRPr="0077784E" w:rsidRDefault="00AD4B91" w:rsidP="00AD4B91">
      <w:pPr>
        <w:pStyle w:val="ListParagraph"/>
        <w:spacing w:after="0" w:line="240" w:lineRule="auto"/>
        <w:ind w:left="426"/>
        <w:rPr>
          <w:rFonts w:ascii="Arial" w:hAnsi="Arial" w:cs="Arial"/>
          <w:sz w:val="20"/>
          <w:szCs w:val="20"/>
        </w:rPr>
      </w:pPr>
      <w:r w:rsidRPr="0077784E">
        <w:rPr>
          <w:rFonts w:ascii="Arial" w:hAnsi="Arial" w:cs="Arial"/>
          <w:bCs/>
          <w:sz w:val="20"/>
          <w:szCs w:val="20"/>
        </w:rPr>
        <w:t>Nije bilo potrebe za korištenjem sredstav</w:t>
      </w:r>
      <w:r w:rsidR="00363FBC" w:rsidRPr="0077784E">
        <w:rPr>
          <w:rFonts w:ascii="Arial" w:hAnsi="Arial" w:cs="Arial"/>
          <w:bCs/>
          <w:sz w:val="20"/>
          <w:szCs w:val="20"/>
        </w:rPr>
        <w:t xml:space="preserve">a </w:t>
      </w:r>
      <w:r w:rsidRPr="0077784E">
        <w:rPr>
          <w:rFonts w:ascii="Arial" w:hAnsi="Arial" w:cs="Arial"/>
          <w:bCs/>
          <w:sz w:val="20"/>
          <w:szCs w:val="20"/>
        </w:rPr>
        <w:t>Fonda.</w:t>
      </w:r>
    </w:p>
    <w:p w14:paraId="2716BDEB" w14:textId="77777777" w:rsidR="00AD4B91" w:rsidRPr="0077784E" w:rsidRDefault="00AD4B91" w:rsidP="004459ED">
      <w:pPr>
        <w:pStyle w:val="Footer"/>
        <w:jc w:val="both"/>
        <w:rPr>
          <w:rFonts w:ascii="Arial" w:hAnsi="Arial" w:cs="Arial"/>
          <w:sz w:val="20"/>
          <w:szCs w:val="20"/>
        </w:rPr>
      </w:pPr>
    </w:p>
    <w:p w14:paraId="2E80B7D0" w14:textId="77777777" w:rsidR="00816763" w:rsidRPr="0077784E" w:rsidRDefault="00160FEE" w:rsidP="004E2C9D">
      <w:pPr>
        <w:pStyle w:val="ListParagraph"/>
        <w:numPr>
          <w:ilvl w:val="0"/>
          <w:numId w:val="38"/>
        </w:numPr>
        <w:tabs>
          <w:tab w:val="left" w:pos="426"/>
        </w:tabs>
        <w:spacing w:after="0" w:line="240" w:lineRule="auto"/>
        <w:ind w:left="284" w:hanging="284"/>
        <w:rPr>
          <w:rFonts w:ascii="Arial" w:hAnsi="Arial" w:cs="Arial"/>
          <w:b/>
          <w:sz w:val="20"/>
          <w:szCs w:val="20"/>
        </w:rPr>
      </w:pPr>
      <w:r w:rsidRPr="0077784E">
        <w:rPr>
          <w:rFonts w:ascii="Arial" w:hAnsi="Arial" w:cs="Arial"/>
          <w:b/>
          <w:sz w:val="20"/>
          <w:szCs w:val="20"/>
        </w:rPr>
        <w:t xml:space="preserve">  </w:t>
      </w:r>
      <w:r w:rsidR="00816763" w:rsidRPr="0077784E">
        <w:rPr>
          <w:rFonts w:ascii="Arial" w:hAnsi="Arial" w:cs="Arial"/>
          <w:b/>
          <w:sz w:val="20"/>
          <w:szCs w:val="20"/>
        </w:rPr>
        <w:t xml:space="preserve">Projekt - </w:t>
      </w:r>
      <w:r w:rsidR="00816763" w:rsidRPr="0077784E">
        <w:rPr>
          <w:rFonts w:ascii="Arial" w:hAnsi="Arial" w:cs="Arial"/>
          <w:b/>
          <w:bCs/>
          <w:sz w:val="20"/>
          <w:szCs w:val="20"/>
        </w:rPr>
        <w:t>Jadranski edukativno-istraživački centar za reagiranja na iznenadna onečišćenja mora</w:t>
      </w:r>
    </w:p>
    <w:p w14:paraId="15DD62C6" w14:textId="794C983D" w:rsidR="00E8234E" w:rsidRPr="0077784E" w:rsidRDefault="00007145" w:rsidP="00E330FA">
      <w:pPr>
        <w:spacing w:after="0" w:line="240" w:lineRule="auto"/>
        <w:ind w:left="426"/>
        <w:jc w:val="both"/>
        <w:rPr>
          <w:rFonts w:ascii="Arial" w:hAnsi="Arial" w:cs="Arial"/>
          <w:sz w:val="20"/>
          <w:szCs w:val="20"/>
        </w:rPr>
      </w:pPr>
      <w:r w:rsidRPr="0077784E">
        <w:rPr>
          <w:rFonts w:ascii="Arial" w:hAnsi="Arial" w:cs="Arial"/>
          <w:sz w:val="20"/>
          <w:szCs w:val="20"/>
        </w:rPr>
        <w:t>U siječnju u Trstu, i u ožujku u prostorijama ATRAC-a održane su edukacije za zaposlenike SIOT-a i OCEAN-a. Dana 8. veljače 2024.godine, ATRAC je održao Dan otvorenih vrata kako bi obilježio 9. godišnjicu svojeg postojanja i ovaj događaj je bio medijski popraćen. ATRAC je prisustvovao na završnoj konferenciji projekta NAMIRS koja je bila održana u Trstu, a na njoj je  predstavio sve rezultate postignute tokom cijelog trajanja projekta (2022-2024). Odobrena su dva EU projekta u kojima je ATRAC partner i koji su započeli u 2024. godini. Također je radio na planiranju dvaju događaja, prvi je Koordinacija Županijskih operativnih centara na kojoj su sudjelovali članovi ŽOC-eva obalnih županija Republike Hrvatske, a drugi je stručni skup Eko-incident u Opatiji na kojem su prisustvovali predstavnici javnih službi zaduženih za vode iz više europskih država. Održana je prezentacija za učenike Osnovne škole Kraljevica „Čisto more i obala 2024“ i ATRAC je sudjelovao u pripremi i održavanju vježbe na moru „More 2024“ u Zadru. U srpnju i kolovozu su izrađene procjene rizika za Županijsku lučku upravu Krk i Županijsku lučku upravu Opatija - Lovran - Mošćenička Draga i organizirana  je i provedena edukacija za predstavnike i lučke redare. ATRAC je sudjelovao na prvom sastanku partnera projekta „ASAP“ i „PREVENT“ koji su financirani iz EU fondova i dio su Interreg ADRION programa koji potiče suradnju država smještenih na Jadranskom moru. Kroz treći kvartal je dogovorena edukacija za tvrtku INA d.d. i sklopljen je ugovor sa riječkom tvrtkom Adricom d.o.o. za izradu VR edukativnog alata za edukaciju osoblja u svrhu poboljšanja pripravnosti i reagiranja na iznenadna onečišćenja mora. ATRAC je sudjelovao na obilježavanju 25. godišnjice postojanja Županijskog operativnog centra Primorsko-goranske županije u Malinskoj na otoku Krku. Događaj je bio organiziran od strane Upravnog odjela za pomorsko dobro, promet i veze PGŽ-a. U suradnji sa Splitsko-dalmatinskom županijom, organizirana je radionica “Eko alarm, onečišćenje mora s brodova” koja je bila namijenjena učenicima trećih i četvrtih razreda ribarsko-nautičkom smjera Pomorske škole u Splitu. Na međunarodnoj radionici održanoj u studenom u Istanbulu na temu “Oil Spill Preparedness and Response Commitment and Synergy“ sudjelovalo je pedesetak sudionika iz ministarstava, naftne industrije, proizvođača opreme, tvrtki specijaliziranih za reagiranja na onečišćenja mora, centara za trening i edukaciju, kao i predstavnika međunarodnih organizacija, fakulteta, lučkih uprava i konzultantskih tvrtki. U prosincu, ATRAC je u suradnji s Dubrovačko-neretvanskom županijom održao edukaciju i „table-top“ vježbu za županijski operativni centar (ŽOC) Dubrovačko-neretvanske županije, a u Šibeniku je održao radionicu na temu „Primjena virtualne stvarnosti kod izazova onečišćenja mora“. Također su održane u prostorijama ATRAC-a edukacije na kojima su prisustvovali djelatnici Dezinsekcije i učenici Prve sušačke hrvatske gimnazije.</w:t>
      </w:r>
    </w:p>
    <w:p w14:paraId="17B0253A" w14:textId="77777777" w:rsidR="009B1644" w:rsidRDefault="009B1644" w:rsidP="00C42C93">
      <w:pPr>
        <w:spacing w:after="0" w:line="240" w:lineRule="auto"/>
        <w:rPr>
          <w:rFonts w:ascii="Arial" w:hAnsi="Arial" w:cs="Arial"/>
          <w:b/>
          <w:color w:val="000000" w:themeColor="text1"/>
          <w:sz w:val="20"/>
          <w:szCs w:val="20"/>
        </w:rPr>
      </w:pPr>
    </w:p>
    <w:p w14:paraId="61D38AA2" w14:textId="25506144" w:rsidR="00C42C93" w:rsidRPr="00CD2B1F" w:rsidRDefault="00C42C93" w:rsidP="00C42C93">
      <w:pPr>
        <w:spacing w:after="0" w:line="240" w:lineRule="auto"/>
        <w:rPr>
          <w:rFonts w:ascii="Arial" w:hAnsi="Arial" w:cs="Arial"/>
          <w:b/>
          <w:color w:val="000000" w:themeColor="text1"/>
          <w:sz w:val="20"/>
          <w:szCs w:val="20"/>
        </w:rPr>
      </w:pPr>
      <w:r w:rsidRPr="00CD2B1F">
        <w:rPr>
          <w:rFonts w:ascii="Arial" w:hAnsi="Arial" w:cs="Arial"/>
          <w:b/>
          <w:color w:val="000000" w:themeColor="text1"/>
          <w:sz w:val="20"/>
          <w:szCs w:val="20"/>
        </w:rPr>
        <w:lastRenderedPageBreak/>
        <w:t>IZVRŠENJE FINANCIJSKOG PLANA:</w:t>
      </w:r>
    </w:p>
    <w:p w14:paraId="0B7A623D" w14:textId="77777777" w:rsidR="00C42C93" w:rsidRPr="00CD2B1F" w:rsidRDefault="00C42C93" w:rsidP="00C42C93">
      <w:pPr>
        <w:spacing w:after="0" w:line="240" w:lineRule="auto"/>
        <w:rPr>
          <w:rFonts w:ascii="Arial" w:hAnsi="Arial" w:cs="Arial"/>
          <w:b/>
          <w:color w:val="000000" w:themeColor="text1"/>
          <w:sz w:val="20"/>
          <w:szCs w:val="20"/>
        </w:rPr>
      </w:pPr>
    </w:p>
    <w:tbl>
      <w:tblPr>
        <w:tblStyle w:val="TableGrid"/>
        <w:tblW w:w="9889" w:type="dxa"/>
        <w:tblLook w:val="04A0" w:firstRow="1" w:lastRow="0" w:firstColumn="1" w:lastColumn="0" w:noHBand="0" w:noVBand="1"/>
      </w:tblPr>
      <w:tblGrid>
        <w:gridCol w:w="817"/>
        <w:gridCol w:w="4678"/>
        <w:gridCol w:w="1701"/>
        <w:gridCol w:w="1701"/>
        <w:gridCol w:w="992"/>
      </w:tblGrid>
      <w:tr w:rsidR="002F42BD" w:rsidRPr="00CD2B1F" w14:paraId="0E4F7C71" w14:textId="77777777" w:rsidTr="00C241C5">
        <w:tc>
          <w:tcPr>
            <w:tcW w:w="817" w:type="dxa"/>
            <w:vAlign w:val="center"/>
          </w:tcPr>
          <w:p w14:paraId="71177B86" w14:textId="77777777" w:rsidR="002F42BD" w:rsidRPr="00CD2B1F" w:rsidRDefault="002F42BD" w:rsidP="00DB1C68">
            <w:pPr>
              <w:jc w:val="center"/>
              <w:rPr>
                <w:rFonts w:ascii="Arial" w:hAnsi="Arial" w:cs="Arial"/>
                <w:b/>
                <w:color w:val="000000" w:themeColor="text1"/>
                <w:sz w:val="18"/>
                <w:szCs w:val="18"/>
              </w:rPr>
            </w:pPr>
            <w:r w:rsidRPr="00CD2B1F">
              <w:rPr>
                <w:rFonts w:ascii="Arial" w:hAnsi="Arial" w:cs="Arial"/>
                <w:b/>
                <w:color w:val="000000" w:themeColor="text1"/>
                <w:sz w:val="18"/>
                <w:szCs w:val="18"/>
              </w:rPr>
              <w:t>R.br.</w:t>
            </w:r>
          </w:p>
        </w:tc>
        <w:tc>
          <w:tcPr>
            <w:tcW w:w="4678" w:type="dxa"/>
            <w:vAlign w:val="center"/>
          </w:tcPr>
          <w:p w14:paraId="2CEABAD1" w14:textId="77777777" w:rsidR="002F42BD" w:rsidRPr="00CD2B1F" w:rsidRDefault="002F42BD" w:rsidP="00DB1C68">
            <w:pPr>
              <w:rPr>
                <w:rFonts w:ascii="Arial" w:hAnsi="Arial" w:cs="Arial"/>
                <w:b/>
                <w:color w:val="000000" w:themeColor="text1"/>
                <w:sz w:val="18"/>
                <w:szCs w:val="18"/>
              </w:rPr>
            </w:pPr>
            <w:r w:rsidRPr="00CD2B1F">
              <w:rPr>
                <w:rFonts w:ascii="Arial" w:hAnsi="Arial" w:cs="Arial"/>
                <w:b/>
                <w:color w:val="000000" w:themeColor="text1"/>
                <w:sz w:val="18"/>
                <w:szCs w:val="18"/>
              </w:rPr>
              <w:t>Naziv aktivnosti / projekta</w:t>
            </w:r>
          </w:p>
        </w:tc>
        <w:tc>
          <w:tcPr>
            <w:tcW w:w="1701" w:type="dxa"/>
            <w:vAlign w:val="center"/>
          </w:tcPr>
          <w:p w14:paraId="440DB692" w14:textId="77777777" w:rsidR="002F42BD" w:rsidRPr="00CD2B1F" w:rsidRDefault="002F42BD" w:rsidP="00DB1C68">
            <w:pPr>
              <w:jc w:val="center"/>
              <w:rPr>
                <w:rFonts w:ascii="Arial" w:hAnsi="Arial" w:cs="Arial"/>
                <w:b/>
                <w:color w:val="000000" w:themeColor="text1"/>
                <w:sz w:val="18"/>
                <w:szCs w:val="18"/>
              </w:rPr>
            </w:pPr>
            <w:r w:rsidRPr="00CD2B1F">
              <w:rPr>
                <w:rFonts w:ascii="Arial" w:hAnsi="Arial" w:cs="Arial"/>
                <w:b/>
                <w:color w:val="000000" w:themeColor="text1"/>
                <w:sz w:val="18"/>
                <w:szCs w:val="18"/>
              </w:rPr>
              <w:t xml:space="preserve">Plan </w:t>
            </w:r>
          </w:p>
          <w:p w14:paraId="5D21E64A" w14:textId="2095D729" w:rsidR="002F42BD" w:rsidRPr="00CD2B1F" w:rsidRDefault="002F42BD" w:rsidP="006B4D9E">
            <w:pPr>
              <w:jc w:val="center"/>
              <w:rPr>
                <w:rFonts w:ascii="Arial" w:hAnsi="Arial" w:cs="Arial"/>
                <w:b/>
                <w:color w:val="000000" w:themeColor="text1"/>
                <w:sz w:val="18"/>
                <w:szCs w:val="18"/>
              </w:rPr>
            </w:pPr>
            <w:r w:rsidRPr="00CD2B1F">
              <w:rPr>
                <w:rFonts w:ascii="Arial" w:hAnsi="Arial" w:cs="Arial"/>
                <w:b/>
                <w:color w:val="000000" w:themeColor="text1"/>
                <w:sz w:val="18"/>
                <w:szCs w:val="18"/>
              </w:rPr>
              <w:t>20</w:t>
            </w:r>
            <w:r w:rsidR="00082103" w:rsidRPr="00CD2B1F">
              <w:rPr>
                <w:rFonts w:ascii="Arial" w:hAnsi="Arial" w:cs="Arial"/>
                <w:b/>
                <w:color w:val="000000" w:themeColor="text1"/>
                <w:sz w:val="18"/>
                <w:szCs w:val="18"/>
              </w:rPr>
              <w:t>2</w:t>
            </w:r>
            <w:r w:rsidR="006B4D9E">
              <w:rPr>
                <w:rFonts w:ascii="Arial" w:hAnsi="Arial" w:cs="Arial"/>
                <w:b/>
                <w:color w:val="000000" w:themeColor="text1"/>
                <w:sz w:val="18"/>
                <w:szCs w:val="18"/>
              </w:rPr>
              <w:t>4</w:t>
            </w:r>
            <w:r w:rsidRPr="00CD2B1F">
              <w:rPr>
                <w:rFonts w:ascii="Arial" w:hAnsi="Arial" w:cs="Arial"/>
                <w:b/>
                <w:color w:val="000000" w:themeColor="text1"/>
                <w:sz w:val="18"/>
                <w:szCs w:val="18"/>
              </w:rPr>
              <w:t>.</w:t>
            </w:r>
          </w:p>
        </w:tc>
        <w:tc>
          <w:tcPr>
            <w:tcW w:w="1701" w:type="dxa"/>
          </w:tcPr>
          <w:p w14:paraId="788C8A42" w14:textId="77777777" w:rsidR="002F42BD" w:rsidRPr="00CD2B1F" w:rsidRDefault="002F42BD" w:rsidP="00C241C5">
            <w:pPr>
              <w:jc w:val="center"/>
              <w:rPr>
                <w:rFonts w:ascii="Arial" w:hAnsi="Arial" w:cs="Arial"/>
                <w:b/>
                <w:color w:val="000000" w:themeColor="text1"/>
                <w:sz w:val="18"/>
                <w:szCs w:val="18"/>
              </w:rPr>
            </w:pPr>
            <w:r w:rsidRPr="00CD2B1F">
              <w:rPr>
                <w:rFonts w:ascii="Arial" w:hAnsi="Arial" w:cs="Arial"/>
                <w:b/>
                <w:color w:val="000000" w:themeColor="text1"/>
                <w:sz w:val="18"/>
                <w:szCs w:val="18"/>
              </w:rPr>
              <w:t>Izvršenje</w:t>
            </w:r>
          </w:p>
          <w:p w14:paraId="42A0FCF6" w14:textId="60523C68" w:rsidR="002F42BD" w:rsidRPr="00CD2B1F" w:rsidRDefault="002F42BD" w:rsidP="006B4D9E">
            <w:pPr>
              <w:jc w:val="center"/>
              <w:rPr>
                <w:rFonts w:ascii="Arial" w:hAnsi="Arial" w:cs="Arial"/>
                <w:b/>
                <w:color w:val="000000" w:themeColor="text1"/>
                <w:sz w:val="18"/>
                <w:szCs w:val="18"/>
              </w:rPr>
            </w:pPr>
            <w:r w:rsidRPr="00CD2B1F">
              <w:rPr>
                <w:rFonts w:ascii="Arial" w:hAnsi="Arial" w:cs="Arial"/>
                <w:b/>
                <w:color w:val="000000" w:themeColor="text1"/>
                <w:sz w:val="18"/>
                <w:szCs w:val="18"/>
              </w:rPr>
              <w:t>20</w:t>
            </w:r>
            <w:r w:rsidR="00082103" w:rsidRPr="00CD2B1F">
              <w:rPr>
                <w:rFonts w:ascii="Arial" w:hAnsi="Arial" w:cs="Arial"/>
                <w:b/>
                <w:color w:val="000000" w:themeColor="text1"/>
                <w:sz w:val="18"/>
                <w:szCs w:val="18"/>
              </w:rPr>
              <w:t>2</w:t>
            </w:r>
            <w:r w:rsidR="006B4D9E">
              <w:rPr>
                <w:rFonts w:ascii="Arial" w:hAnsi="Arial" w:cs="Arial"/>
                <w:b/>
                <w:color w:val="000000" w:themeColor="text1"/>
                <w:sz w:val="18"/>
                <w:szCs w:val="18"/>
              </w:rPr>
              <w:t>4</w:t>
            </w:r>
            <w:r w:rsidRPr="00CD2B1F">
              <w:rPr>
                <w:rFonts w:ascii="Arial" w:hAnsi="Arial" w:cs="Arial"/>
                <w:b/>
                <w:color w:val="000000" w:themeColor="text1"/>
                <w:sz w:val="18"/>
                <w:szCs w:val="18"/>
              </w:rPr>
              <w:t>.</w:t>
            </w:r>
          </w:p>
        </w:tc>
        <w:tc>
          <w:tcPr>
            <w:tcW w:w="992" w:type="dxa"/>
            <w:vAlign w:val="center"/>
          </w:tcPr>
          <w:p w14:paraId="3515544A" w14:textId="77777777" w:rsidR="002F42BD" w:rsidRPr="00CD2B1F" w:rsidRDefault="002F42BD" w:rsidP="00DB1C68">
            <w:pPr>
              <w:jc w:val="center"/>
              <w:rPr>
                <w:rFonts w:ascii="Arial" w:hAnsi="Arial" w:cs="Arial"/>
                <w:b/>
                <w:color w:val="000000" w:themeColor="text1"/>
                <w:sz w:val="18"/>
                <w:szCs w:val="18"/>
              </w:rPr>
            </w:pPr>
            <w:r w:rsidRPr="00CD2B1F">
              <w:rPr>
                <w:rFonts w:ascii="Arial" w:hAnsi="Arial" w:cs="Arial"/>
                <w:b/>
                <w:color w:val="000000" w:themeColor="text1"/>
                <w:sz w:val="18"/>
                <w:szCs w:val="18"/>
              </w:rPr>
              <w:t>Indeks</w:t>
            </w:r>
          </w:p>
        </w:tc>
      </w:tr>
      <w:tr w:rsidR="004F0642" w:rsidRPr="00CD2B1F" w14:paraId="35E20E39" w14:textId="77777777" w:rsidTr="00330DBE">
        <w:tc>
          <w:tcPr>
            <w:tcW w:w="817" w:type="dxa"/>
            <w:vAlign w:val="center"/>
          </w:tcPr>
          <w:p w14:paraId="1A65C190" w14:textId="77777777" w:rsidR="004F0642" w:rsidRPr="00CD2B1F" w:rsidRDefault="004F0642" w:rsidP="004F0642">
            <w:pPr>
              <w:jc w:val="center"/>
              <w:rPr>
                <w:rFonts w:ascii="Arial" w:hAnsi="Arial" w:cs="Arial"/>
                <w:color w:val="000000" w:themeColor="text1"/>
                <w:sz w:val="18"/>
                <w:szCs w:val="18"/>
              </w:rPr>
            </w:pPr>
            <w:r w:rsidRPr="00CD2B1F">
              <w:rPr>
                <w:rFonts w:ascii="Arial" w:hAnsi="Arial" w:cs="Arial"/>
                <w:color w:val="000000" w:themeColor="text1"/>
                <w:sz w:val="18"/>
                <w:szCs w:val="18"/>
              </w:rPr>
              <w:t>1.</w:t>
            </w:r>
          </w:p>
        </w:tc>
        <w:tc>
          <w:tcPr>
            <w:tcW w:w="4678" w:type="dxa"/>
            <w:vAlign w:val="center"/>
          </w:tcPr>
          <w:p w14:paraId="4CBF61DE" w14:textId="77777777" w:rsidR="004F0642" w:rsidRPr="00CD2B1F" w:rsidRDefault="004F0642" w:rsidP="004F0642">
            <w:pPr>
              <w:rPr>
                <w:rFonts w:ascii="Arial" w:hAnsi="Arial" w:cs="Arial"/>
                <w:bCs/>
                <w:color w:val="000000" w:themeColor="text1"/>
                <w:sz w:val="18"/>
                <w:szCs w:val="18"/>
              </w:rPr>
            </w:pPr>
            <w:r w:rsidRPr="00CD2B1F">
              <w:rPr>
                <w:rFonts w:ascii="Arial" w:hAnsi="Arial" w:cs="Arial"/>
                <w:bCs/>
                <w:color w:val="000000" w:themeColor="text1"/>
                <w:sz w:val="18"/>
                <w:szCs w:val="18"/>
              </w:rPr>
              <w:t xml:space="preserve">Održavanje pomorskog dobra - izvan lučko područje </w:t>
            </w:r>
          </w:p>
        </w:tc>
        <w:tc>
          <w:tcPr>
            <w:tcW w:w="1701" w:type="dxa"/>
          </w:tcPr>
          <w:p w14:paraId="651A5019" w14:textId="3BF4C3E2" w:rsidR="004F0642" w:rsidRPr="0077784E" w:rsidRDefault="006B4D9E" w:rsidP="004F0642">
            <w:pPr>
              <w:jc w:val="right"/>
              <w:rPr>
                <w:rFonts w:ascii="Arial" w:hAnsi="Arial" w:cs="Arial"/>
                <w:sz w:val="18"/>
                <w:szCs w:val="18"/>
              </w:rPr>
            </w:pPr>
            <w:r w:rsidRPr="0077784E">
              <w:rPr>
                <w:rFonts w:ascii="Arial" w:hAnsi="Arial" w:cs="Arial"/>
                <w:sz w:val="18"/>
                <w:szCs w:val="18"/>
              </w:rPr>
              <w:t>100</w:t>
            </w:r>
            <w:r w:rsidR="004F0642" w:rsidRPr="0077784E">
              <w:rPr>
                <w:rFonts w:ascii="Arial" w:hAnsi="Arial" w:cs="Arial"/>
                <w:sz w:val="18"/>
                <w:szCs w:val="18"/>
              </w:rPr>
              <w:t>.000,00</w:t>
            </w:r>
          </w:p>
        </w:tc>
        <w:tc>
          <w:tcPr>
            <w:tcW w:w="1701" w:type="dxa"/>
          </w:tcPr>
          <w:p w14:paraId="3D7FAFBD" w14:textId="76DD4B6D" w:rsidR="004F0642" w:rsidRPr="0077784E" w:rsidRDefault="006B4D9E" w:rsidP="004F0642">
            <w:pPr>
              <w:jc w:val="right"/>
              <w:rPr>
                <w:rFonts w:ascii="Arial" w:hAnsi="Arial" w:cs="Arial"/>
                <w:sz w:val="18"/>
                <w:szCs w:val="18"/>
              </w:rPr>
            </w:pPr>
            <w:r w:rsidRPr="0077784E">
              <w:rPr>
                <w:rFonts w:ascii="Arial" w:hAnsi="Arial" w:cs="Arial"/>
                <w:sz w:val="18"/>
                <w:szCs w:val="18"/>
              </w:rPr>
              <w:t>67.406,45</w:t>
            </w:r>
          </w:p>
        </w:tc>
        <w:tc>
          <w:tcPr>
            <w:tcW w:w="992" w:type="dxa"/>
          </w:tcPr>
          <w:p w14:paraId="6685CBA3" w14:textId="057DA016" w:rsidR="004F0642" w:rsidRPr="0077784E" w:rsidRDefault="006B4D9E" w:rsidP="004F0642">
            <w:pPr>
              <w:jc w:val="right"/>
              <w:rPr>
                <w:rFonts w:ascii="Arial" w:hAnsi="Arial" w:cs="Arial"/>
                <w:sz w:val="18"/>
                <w:szCs w:val="18"/>
              </w:rPr>
            </w:pPr>
            <w:r w:rsidRPr="0077784E">
              <w:rPr>
                <w:rFonts w:ascii="Arial" w:hAnsi="Arial" w:cs="Arial"/>
                <w:sz w:val="18"/>
                <w:szCs w:val="18"/>
              </w:rPr>
              <w:t>67,41</w:t>
            </w:r>
          </w:p>
        </w:tc>
      </w:tr>
      <w:tr w:rsidR="004F0642" w:rsidRPr="00CD2B1F" w14:paraId="48ECD086" w14:textId="77777777" w:rsidTr="00330DBE">
        <w:tc>
          <w:tcPr>
            <w:tcW w:w="817" w:type="dxa"/>
            <w:vAlign w:val="center"/>
          </w:tcPr>
          <w:p w14:paraId="3C486AA9" w14:textId="77777777" w:rsidR="004F0642" w:rsidRPr="00CD2B1F" w:rsidRDefault="004F0642" w:rsidP="004F0642">
            <w:pPr>
              <w:jc w:val="center"/>
              <w:rPr>
                <w:rFonts w:ascii="Arial" w:hAnsi="Arial" w:cs="Arial"/>
                <w:bCs/>
                <w:color w:val="000000" w:themeColor="text1"/>
                <w:sz w:val="18"/>
                <w:szCs w:val="18"/>
              </w:rPr>
            </w:pPr>
            <w:r w:rsidRPr="00CD2B1F">
              <w:rPr>
                <w:rFonts w:ascii="Arial" w:hAnsi="Arial" w:cs="Arial"/>
                <w:bCs/>
                <w:color w:val="000000" w:themeColor="text1"/>
                <w:sz w:val="18"/>
                <w:szCs w:val="18"/>
              </w:rPr>
              <w:t>2.</w:t>
            </w:r>
          </w:p>
        </w:tc>
        <w:tc>
          <w:tcPr>
            <w:tcW w:w="4678" w:type="dxa"/>
            <w:vAlign w:val="center"/>
          </w:tcPr>
          <w:p w14:paraId="4130B9F3" w14:textId="77777777" w:rsidR="004F0642" w:rsidRPr="00CD2B1F" w:rsidRDefault="004F0642" w:rsidP="004F0642">
            <w:pPr>
              <w:rPr>
                <w:rFonts w:ascii="Arial" w:hAnsi="Arial" w:cs="Arial"/>
                <w:bCs/>
                <w:color w:val="000000" w:themeColor="text1"/>
                <w:sz w:val="18"/>
                <w:szCs w:val="18"/>
              </w:rPr>
            </w:pPr>
            <w:r w:rsidRPr="00CD2B1F">
              <w:rPr>
                <w:rFonts w:ascii="Arial" w:hAnsi="Arial" w:cs="Arial"/>
                <w:bCs/>
                <w:color w:val="000000" w:themeColor="text1"/>
                <w:sz w:val="18"/>
                <w:szCs w:val="18"/>
              </w:rPr>
              <w:t xml:space="preserve">Zaštita mora, morske obale i okoliša </w:t>
            </w:r>
          </w:p>
        </w:tc>
        <w:tc>
          <w:tcPr>
            <w:tcW w:w="1701" w:type="dxa"/>
          </w:tcPr>
          <w:p w14:paraId="055A6FFB" w14:textId="2B7090D7" w:rsidR="004F0642" w:rsidRPr="0077784E" w:rsidRDefault="006B4D9E" w:rsidP="006B4D9E">
            <w:pPr>
              <w:jc w:val="right"/>
              <w:rPr>
                <w:rFonts w:ascii="Arial" w:hAnsi="Arial" w:cs="Arial"/>
                <w:sz w:val="18"/>
                <w:szCs w:val="18"/>
              </w:rPr>
            </w:pPr>
            <w:r w:rsidRPr="0077784E">
              <w:rPr>
                <w:rFonts w:ascii="Arial" w:hAnsi="Arial" w:cs="Arial"/>
                <w:sz w:val="18"/>
                <w:szCs w:val="18"/>
              </w:rPr>
              <w:t>303</w:t>
            </w:r>
            <w:r w:rsidR="004F0642" w:rsidRPr="0077784E">
              <w:rPr>
                <w:rFonts w:ascii="Arial" w:hAnsi="Arial" w:cs="Arial"/>
                <w:sz w:val="18"/>
                <w:szCs w:val="18"/>
              </w:rPr>
              <w:t>.</w:t>
            </w:r>
            <w:r w:rsidRPr="0077784E">
              <w:rPr>
                <w:rFonts w:ascii="Arial" w:hAnsi="Arial" w:cs="Arial"/>
                <w:sz w:val="18"/>
                <w:szCs w:val="18"/>
              </w:rPr>
              <w:t>207</w:t>
            </w:r>
            <w:r w:rsidR="004F0642" w:rsidRPr="0077784E">
              <w:rPr>
                <w:rFonts w:ascii="Arial" w:hAnsi="Arial" w:cs="Arial"/>
                <w:sz w:val="18"/>
                <w:szCs w:val="18"/>
              </w:rPr>
              <w:t>,</w:t>
            </w:r>
            <w:r w:rsidRPr="0077784E">
              <w:rPr>
                <w:rFonts w:ascii="Arial" w:hAnsi="Arial" w:cs="Arial"/>
                <w:sz w:val="18"/>
                <w:szCs w:val="18"/>
              </w:rPr>
              <w:t>2</w:t>
            </w:r>
            <w:r w:rsidR="004F0642" w:rsidRPr="0077784E">
              <w:rPr>
                <w:rFonts w:ascii="Arial" w:hAnsi="Arial" w:cs="Arial"/>
                <w:sz w:val="18"/>
                <w:szCs w:val="18"/>
              </w:rPr>
              <w:t>3</w:t>
            </w:r>
          </w:p>
        </w:tc>
        <w:tc>
          <w:tcPr>
            <w:tcW w:w="1701" w:type="dxa"/>
          </w:tcPr>
          <w:p w14:paraId="79869558" w14:textId="4AA4DE68" w:rsidR="004F0642" w:rsidRPr="0077784E" w:rsidRDefault="006B4D9E" w:rsidP="004F0642">
            <w:pPr>
              <w:jc w:val="right"/>
              <w:rPr>
                <w:rFonts w:ascii="Arial" w:hAnsi="Arial" w:cs="Arial"/>
                <w:sz w:val="18"/>
                <w:szCs w:val="18"/>
              </w:rPr>
            </w:pPr>
            <w:r w:rsidRPr="0077784E">
              <w:rPr>
                <w:rFonts w:ascii="Arial" w:hAnsi="Arial" w:cs="Arial"/>
                <w:sz w:val="18"/>
                <w:szCs w:val="18"/>
              </w:rPr>
              <w:t>288.300,67</w:t>
            </w:r>
          </w:p>
        </w:tc>
        <w:tc>
          <w:tcPr>
            <w:tcW w:w="992" w:type="dxa"/>
          </w:tcPr>
          <w:p w14:paraId="3B1C54C5" w14:textId="49E0F108" w:rsidR="004F0642" w:rsidRPr="0077784E" w:rsidRDefault="006B4D9E" w:rsidP="004F0642">
            <w:pPr>
              <w:jc w:val="right"/>
              <w:rPr>
                <w:rFonts w:ascii="Arial" w:hAnsi="Arial" w:cs="Arial"/>
                <w:sz w:val="18"/>
                <w:szCs w:val="18"/>
              </w:rPr>
            </w:pPr>
            <w:r w:rsidRPr="0077784E">
              <w:rPr>
                <w:rFonts w:ascii="Arial" w:hAnsi="Arial" w:cs="Arial"/>
                <w:sz w:val="18"/>
                <w:szCs w:val="18"/>
              </w:rPr>
              <w:t>95,08</w:t>
            </w:r>
          </w:p>
        </w:tc>
      </w:tr>
      <w:tr w:rsidR="003B50A3" w:rsidRPr="00CD2B1F" w14:paraId="2054967B" w14:textId="77777777" w:rsidTr="00DB1C68">
        <w:tc>
          <w:tcPr>
            <w:tcW w:w="817" w:type="dxa"/>
            <w:vAlign w:val="center"/>
          </w:tcPr>
          <w:p w14:paraId="40087F0B" w14:textId="77777777" w:rsidR="003B50A3" w:rsidRPr="00CD2B1F" w:rsidRDefault="00436022" w:rsidP="00DB1C68">
            <w:pPr>
              <w:jc w:val="center"/>
              <w:rPr>
                <w:rFonts w:ascii="Arial" w:hAnsi="Arial" w:cs="Arial"/>
                <w:bCs/>
                <w:color w:val="000000" w:themeColor="text1"/>
                <w:sz w:val="18"/>
                <w:szCs w:val="18"/>
              </w:rPr>
            </w:pPr>
            <w:r w:rsidRPr="00CD2B1F">
              <w:rPr>
                <w:rFonts w:ascii="Arial" w:hAnsi="Arial" w:cs="Arial"/>
                <w:bCs/>
                <w:color w:val="000000" w:themeColor="text1"/>
                <w:sz w:val="18"/>
                <w:szCs w:val="18"/>
              </w:rPr>
              <w:t>3</w:t>
            </w:r>
            <w:r w:rsidR="003B50A3" w:rsidRPr="00CD2B1F">
              <w:rPr>
                <w:rFonts w:ascii="Arial" w:hAnsi="Arial" w:cs="Arial"/>
                <w:bCs/>
                <w:color w:val="000000" w:themeColor="text1"/>
                <w:sz w:val="18"/>
                <w:szCs w:val="18"/>
              </w:rPr>
              <w:t>.</w:t>
            </w:r>
          </w:p>
        </w:tc>
        <w:tc>
          <w:tcPr>
            <w:tcW w:w="4678" w:type="dxa"/>
            <w:vAlign w:val="center"/>
          </w:tcPr>
          <w:p w14:paraId="20FEA516" w14:textId="77777777" w:rsidR="003B50A3" w:rsidRPr="00CD2B1F" w:rsidRDefault="003B50A3" w:rsidP="00DB1C68">
            <w:pPr>
              <w:rPr>
                <w:rFonts w:ascii="Arial" w:hAnsi="Arial" w:cs="Arial"/>
                <w:bCs/>
                <w:color w:val="000000" w:themeColor="text1"/>
                <w:sz w:val="18"/>
                <w:szCs w:val="18"/>
              </w:rPr>
            </w:pPr>
            <w:r w:rsidRPr="00CD2B1F">
              <w:rPr>
                <w:rFonts w:ascii="Arial" w:hAnsi="Arial" w:cs="Arial"/>
                <w:bCs/>
                <w:color w:val="000000" w:themeColor="text1"/>
                <w:sz w:val="18"/>
                <w:szCs w:val="18"/>
              </w:rPr>
              <w:t xml:space="preserve">Koncesioniranje pomorskog dobra </w:t>
            </w:r>
          </w:p>
        </w:tc>
        <w:tc>
          <w:tcPr>
            <w:tcW w:w="1701" w:type="dxa"/>
            <w:vAlign w:val="center"/>
          </w:tcPr>
          <w:p w14:paraId="640FF988" w14:textId="4DF2474D" w:rsidR="003B50A3" w:rsidRPr="0077784E" w:rsidRDefault="006B4D9E" w:rsidP="00330DBE">
            <w:pPr>
              <w:jc w:val="right"/>
              <w:rPr>
                <w:rFonts w:ascii="Arial" w:hAnsi="Arial" w:cs="Arial"/>
                <w:bCs/>
                <w:sz w:val="18"/>
                <w:szCs w:val="18"/>
              </w:rPr>
            </w:pPr>
            <w:r w:rsidRPr="0077784E">
              <w:rPr>
                <w:rFonts w:ascii="Arial" w:hAnsi="Arial" w:cs="Arial"/>
                <w:bCs/>
                <w:sz w:val="18"/>
                <w:szCs w:val="18"/>
              </w:rPr>
              <w:t>118.300,00</w:t>
            </w:r>
          </w:p>
        </w:tc>
        <w:tc>
          <w:tcPr>
            <w:tcW w:w="1701" w:type="dxa"/>
            <w:vAlign w:val="center"/>
          </w:tcPr>
          <w:p w14:paraId="53E4CD9E" w14:textId="6947B32E" w:rsidR="003B50A3" w:rsidRPr="0077784E" w:rsidRDefault="006B4D9E" w:rsidP="00330DBE">
            <w:pPr>
              <w:jc w:val="right"/>
              <w:rPr>
                <w:rFonts w:ascii="Arial" w:hAnsi="Arial" w:cs="Arial"/>
                <w:bCs/>
                <w:sz w:val="18"/>
                <w:szCs w:val="18"/>
              </w:rPr>
            </w:pPr>
            <w:r w:rsidRPr="0077784E">
              <w:rPr>
                <w:rFonts w:ascii="Arial" w:hAnsi="Arial" w:cs="Arial"/>
                <w:bCs/>
                <w:sz w:val="18"/>
                <w:szCs w:val="18"/>
              </w:rPr>
              <w:t>52.267,52</w:t>
            </w:r>
          </w:p>
        </w:tc>
        <w:tc>
          <w:tcPr>
            <w:tcW w:w="992" w:type="dxa"/>
            <w:vAlign w:val="center"/>
          </w:tcPr>
          <w:p w14:paraId="0BB0FFDE" w14:textId="7CEAC7FA" w:rsidR="003B50A3" w:rsidRPr="0077784E" w:rsidRDefault="006B4D9E" w:rsidP="00952F22">
            <w:pPr>
              <w:jc w:val="right"/>
              <w:rPr>
                <w:rFonts w:ascii="Arial" w:hAnsi="Arial" w:cs="Arial"/>
                <w:sz w:val="18"/>
                <w:szCs w:val="18"/>
              </w:rPr>
            </w:pPr>
            <w:r w:rsidRPr="0077784E">
              <w:rPr>
                <w:rFonts w:ascii="Arial" w:hAnsi="Arial" w:cs="Arial"/>
                <w:sz w:val="18"/>
                <w:szCs w:val="18"/>
              </w:rPr>
              <w:t>44,18</w:t>
            </w:r>
          </w:p>
        </w:tc>
      </w:tr>
      <w:tr w:rsidR="003B50A3" w:rsidRPr="00CD2B1F" w14:paraId="5AB9A4CB" w14:textId="77777777" w:rsidTr="00DB1C68">
        <w:tc>
          <w:tcPr>
            <w:tcW w:w="817" w:type="dxa"/>
            <w:vAlign w:val="center"/>
          </w:tcPr>
          <w:p w14:paraId="681DB450" w14:textId="77777777" w:rsidR="003B50A3" w:rsidRPr="00CD2B1F" w:rsidRDefault="00436022" w:rsidP="00DB1C68">
            <w:pPr>
              <w:jc w:val="center"/>
              <w:rPr>
                <w:rFonts w:ascii="Arial" w:hAnsi="Arial" w:cs="Arial"/>
                <w:bCs/>
                <w:color w:val="000000" w:themeColor="text1"/>
                <w:sz w:val="18"/>
                <w:szCs w:val="18"/>
              </w:rPr>
            </w:pPr>
            <w:r w:rsidRPr="00CD2B1F">
              <w:rPr>
                <w:rFonts w:ascii="Arial" w:hAnsi="Arial" w:cs="Arial"/>
                <w:bCs/>
                <w:color w:val="000000" w:themeColor="text1"/>
                <w:sz w:val="18"/>
                <w:szCs w:val="18"/>
              </w:rPr>
              <w:t>4</w:t>
            </w:r>
            <w:r w:rsidR="003B50A3" w:rsidRPr="00CD2B1F">
              <w:rPr>
                <w:rFonts w:ascii="Arial" w:hAnsi="Arial" w:cs="Arial"/>
                <w:bCs/>
                <w:color w:val="000000" w:themeColor="text1"/>
                <w:sz w:val="18"/>
                <w:szCs w:val="18"/>
              </w:rPr>
              <w:t xml:space="preserve">. </w:t>
            </w:r>
          </w:p>
        </w:tc>
        <w:tc>
          <w:tcPr>
            <w:tcW w:w="4678" w:type="dxa"/>
            <w:vAlign w:val="center"/>
          </w:tcPr>
          <w:p w14:paraId="569B53C7" w14:textId="77777777" w:rsidR="003B50A3" w:rsidRPr="00CD2B1F" w:rsidRDefault="003B50A3" w:rsidP="00DB1C68">
            <w:pPr>
              <w:rPr>
                <w:rFonts w:ascii="Arial" w:hAnsi="Arial" w:cs="Arial"/>
                <w:bCs/>
                <w:color w:val="000000" w:themeColor="text1"/>
                <w:sz w:val="18"/>
                <w:szCs w:val="18"/>
              </w:rPr>
            </w:pPr>
            <w:r w:rsidRPr="00CD2B1F">
              <w:rPr>
                <w:rFonts w:ascii="Arial" w:hAnsi="Arial" w:cs="Arial"/>
                <w:bCs/>
                <w:color w:val="000000" w:themeColor="text1"/>
                <w:sz w:val="18"/>
                <w:szCs w:val="18"/>
              </w:rPr>
              <w:t>Utvrđivanje granica pomorskog dobra,</w:t>
            </w:r>
            <w:r w:rsidR="00C039A0" w:rsidRPr="00CD2B1F">
              <w:rPr>
                <w:rFonts w:ascii="Arial" w:hAnsi="Arial" w:cs="Arial"/>
                <w:bCs/>
                <w:color w:val="000000" w:themeColor="text1"/>
                <w:sz w:val="18"/>
                <w:szCs w:val="18"/>
              </w:rPr>
              <w:t xml:space="preserve"> </w:t>
            </w:r>
            <w:r w:rsidRPr="00CD2B1F">
              <w:rPr>
                <w:rFonts w:ascii="Arial" w:hAnsi="Arial" w:cs="Arial"/>
                <w:bCs/>
                <w:color w:val="000000" w:themeColor="text1"/>
                <w:sz w:val="18"/>
                <w:szCs w:val="18"/>
              </w:rPr>
              <w:t>rad povjerenstva za granice i registar granica pomorskog dobra</w:t>
            </w:r>
          </w:p>
        </w:tc>
        <w:tc>
          <w:tcPr>
            <w:tcW w:w="1701" w:type="dxa"/>
            <w:vAlign w:val="center"/>
          </w:tcPr>
          <w:p w14:paraId="1FE9D6A8" w14:textId="5F3DD70B" w:rsidR="003B50A3" w:rsidRPr="0077784E" w:rsidRDefault="006B4D9E" w:rsidP="00BA3258">
            <w:pPr>
              <w:jc w:val="right"/>
              <w:rPr>
                <w:rFonts w:ascii="Arial" w:hAnsi="Arial" w:cs="Arial"/>
                <w:bCs/>
                <w:sz w:val="18"/>
                <w:szCs w:val="18"/>
              </w:rPr>
            </w:pPr>
            <w:r w:rsidRPr="0077784E">
              <w:rPr>
                <w:rFonts w:ascii="Arial" w:hAnsi="Arial" w:cs="Arial"/>
                <w:bCs/>
                <w:sz w:val="18"/>
                <w:szCs w:val="18"/>
              </w:rPr>
              <w:t>174.171,37</w:t>
            </w:r>
          </w:p>
        </w:tc>
        <w:tc>
          <w:tcPr>
            <w:tcW w:w="1701" w:type="dxa"/>
            <w:vAlign w:val="center"/>
          </w:tcPr>
          <w:p w14:paraId="68DCAAF1" w14:textId="39E81B39" w:rsidR="003B50A3" w:rsidRPr="0077784E" w:rsidRDefault="006B4D9E" w:rsidP="00330DBE">
            <w:pPr>
              <w:jc w:val="right"/>
              <w:rPr>
                <w:rFonts w:ascii="Arial" w:hAnsi="Arial" w:cs="Arial"/>
                <w:bCs/>
                <w:sz w:val="18"/>
                <w:szCs w:val="18"/>
              </w:rPr>
            </w:pPr>
            <w:r w:rsidRPr="0077784E">
              <w:rPr>
                <w:rFonts w:ascii="Arial" w:hAnsi="Arial" w:cs="Arial"/>
                <w:bCs/>
                <w:sz w:val="18"/>
                <w:szCs w:val="18"/>
              </w:rPr>
              <w:t>93.667,00</w:t>
            </w:r>
          </w:p>
        </w:tc>
        <w:tc>
          <w:tcPr>
            <w:tcW w:w="992" w:type="dxa"/>
            <w:vAlign w:val="center"/>
          </w:tcPr>
          <w:p w14:paraId="7496DD6D" w14:textId="184203E5" w:rsidR="003B50A3" w:rsidRPr="0077784E" w:rsidRDefault="006B4D9E" w:rsidP="00330DBE">
            <w:pPr>
              <w:jc w:val="right"/>
              <w:rPr>
                <w:rFonts w:ascii="Arial" w:hAnsi="Arial" w:cs="Arial"/>
                <w:sz w:val="18"/>
                <w:szCs w:val="18"/>
              </w:rPr>
            </w:pPr>
            <w:r w:rsidRPr="0077784E">
              <w:rPr>
                <w:rFonts w:ascii="Arial" w:hAnsi="Arial" w:cs="Arial"/>
                <w:sz w:val="18"/>
                <w:szCs w:val="18"/>
              </w:rPr>
              <w:t>53,78</w:t>
            </w:r>
          </w:p>
        </w:tc>
      </w:tr>
      <w:tr w:rsidR="004F0642" w:rsidRPr="00CD2B1F" w14:paraId="745D699A" w14:textId="77777777" w:rsidTr="00330DBE">
        <w:tc>
          <w:tcPr>
            <w:tcW w:w="817" w:type="dxa"/>
            <w:vAlign w:val="center"/>
          </w:tcPr>
          <w:p w14:paraId="1EF3E5E0" w14:textId="77777777" w:rsidR="004F0642" w:rsidRPr="00CD2B1F" w:rsidRDefault="004F0642" w:rsidP="004F0642">
            <w:pPr>
              <w:jc w:val="center"/>
              <w:rPr>
                <w:rFonts w:ascii="Arial" w:hAnsi="Arial" w:cs="Arial"/>
                <w:bCs/>
                <w:color w:val="000000" w:themeColor="text1"/>
                <w:sz w:val="18"/>
                <w:szCs w:val="18"/>
              </w:rPr>
            </w:pPr>
            <w:r w:rsidRPr="00CD2B1F">
              <w:rPr>
                <w:rFonts w:ascii="Arial" w:hAnsi="Arial" w:cs="Arial"/>
                <w:bCs/>
                <w:color w:val="000000" w:themeColor="text1"/>
                <w:sz w:val="18"/>
                <w:szCs w:val="18"/>
              </w:rPr>
              <w:t>5.</w:t>
            </w:r>
          </w:p>
        </w:tc>
        <w:tc>
          <w:tcPr>
            <w:tcW w:w="4678" w:type="dxa"/>
            <w:vAlign w:val="center"/>
          </w:tcPr>
          <w:p w14:paraId="0DC68BF5" w14:textId="77777777" w:rsidR="004F0642" w:rsidRPr="00CD2B1F" w:rsidRDefault="004F0642" w:rsidP="004F0642">
            <w:pPr>
              <w:rPr>
                <w:rFonts w:ascii="Arial" w:hAnsi="Arial" w:cs="Arial"/>
                <w:bCs/>
                <w:color w:val="000000" w:themeColor="text1"/>
                <w:sz w:val="18"/>
                <w:szCs w:val="18"/>
              </w:rPr>
            </w:pPr>
            <w:r w:rsidRPr="00CD2B1F">
              <w:rPr>
                <w:rFonts w:ascii="Arial" w:hAnsi="Arial" w:cs="Arial"/>
                <w:bCs/>
                <w:color w:val="000000" w:themeColor="text1"/>
                <w:sz w:val="18"/>
                <w:szCs w:val="18"/>
              </w:rPr>
              <w:t>Poticanje rada županijskih lučkih uprava</w:t>
            </w:r>
          </w:p>
        </w:tc>
        <w:tc>
          <w:tcPr>
            <w:tcW w:w="1701" w:type="dxa"/>
          </w:tcPr>
          <w:p w14:paraId="14F3F7B8" w14:textId="4AD16805" w:rsidR="004F0642" w:rsidRPr="0077784E" w:rsidRDefault="006B4D9E" w:rsidP="004F0642">
            <w:pPr>
              <w:jc w:val="right"/>
              <w:rPr>
                <w:rFonts w:ascii="Arial" w:hAnsi="Arial" w:cs="Arial"/>
                <w:sz w:val="18"/>
                <w:szCs w:val="18"/>
              </w:rPr>
            </w:pPr>
            <w:r w:rsidRPr="0077784E">
              <w:rPr>
                <w:rFonts w:ascii="Arial" w:hAnsi="Arial" w:cs="Arial"/>
                <w:sz w:val="18"/>
                <w:szCs w:val="18"/>
              </w:rPr>
              <w:t>2.125.127,95</w:t>
            </w:r>
          </w:p>
        </w:tc>
        <w:tc>
          <w:tcPr>
            <w:tcW w:w="1701" w:type="dxa"/>
          </w:tcPr>
          <w:p w14:paraId="6E730CC8" w14:textId="2C5483D9" w:rsidR="004F0642" w:rsidRPr="0077784E" w:rsidRDefault="00750C34" w:rsidP="004F0642">
            <w:pPr>
              <w:jc w:val="right"/>
              <w:rPr>
                <w:rFonts w:ascii="Arial" w:hAnsi="Arial" w:cs="Arial"/>
                <w:sz w:val="18"/>
                <w:szCs w:val="18"/>
              </w:rPr>
            </w:pPr>
            <w:r w:rsidRPr="0077784E">
              <w:rPr>
                <w:rFonts w:ascii="Arial" w:hAnsi="Arial" w:cs="Arial"/>
                <w:sz w:val="18"/>
                <w:szCs w:val="18"/>
              </w:rPr>
              <w:t>2.355.408,60</w:t>
            </w:r>
          </w:p>
        </w:tc>
        <w:tc>
          <w:tcPr>
            <w:tcW w:w="992" w:type="dxa"/>
          </w:tcPr>
          <w:p w14:paraId="4EBE44AC" w14:textId="078D82B4" w:rsidR="004F0642" w:rsidRPr="0077784E" w:rsidRDefault="00750C34" w:rsidP="004F0642">
            <w:pPr>
              <w:jc w:val="right"/>
              <w:rPr>
                <w:rFonts w:ascii="Arial" w:hAnsi="Arial" w:cs="Arial"/>
                <w:sz w:val="18"/>
                <w:szCs w:val="18"/>
              </w:rPr>
            </w:pPr>
            <w:r w:rsidRPr="0077784E">
              <w:rPr>
                <w:rFonts w:ascii="Arial" w:hAnsi="Arial" w:cs="Arial"/>
                <w:sz w:val="18"/>
                <w:szCs w:val="18"/>
              </w:rPr>
              <w:t>110,84</w:t>
            </w:r>
          </w:p>
        </w:tc>
      </w:tr>
      <w:tr w:rsidR="00FD5735" w:rsidRPr="00CD2B1F" w14:paraId="456662BC" w14:textId="77777777" w:rsidTr="00DB1C68">
        <w:tc>
          <w:tcPr>
            <w:tcW w:w="817" w:type="dxa"/>
            <w:vAlign w:val="center"/>
          </w:tcPr>
          <w:p w14:paraId="3EA92119" w14:textId="77777777" w:rsidR="00FD5735" w:rsidRPr="00CD2B1F" w:rsidRDefault="00B8521A" w:rsidP="00DB1C68">
            <w:pPr>
              <w:jc w:val="center"/>
              <w:rPr>
                <w:rFonts w:ascii="Arial" w:hAnsi="Arial" w:cs="Arial"/>
                <w:bCs/>
                <w:color w:val="000000" w:themeColor="text1"/>
                <w:sz w:val="18"/>
                <w:szCs w:val="18"/>
              </w:rPr>
            </w:pPr>
            <w:r w:rsidRPr="00CD2B1F">
              <w:rPr>
                <w:rFonts w:ascii="Arial" w:hAnsi="Arial" w:cs="Arial"/>
                <w:bCs/>
                <w:color w:val="000000" w:themeColor="text1"/>
                <w:sz w:val="18"/>
                <w:szCs w:val="18"/>
              </w:rPr>
              <w:t>6</w:t>
            </w:r>
            <w:r w:rsidR="00FD5735" w:rsidRPr="00CD2B1F">
              <w:rPr>
                <w:rFonts w:ascii="Arial" w:hAnsi="Arial" w:cs="Arial"/>
                <w:bCs/>
                <w:color w:val="000000" w:themeColor="text1"/>
                <w:sz w:val="18"/>
                <w:szCs w:val="18"/>
              </w:rPr>
              <w:t>.</w:t>
            </w:r>
          </w:p>
        </w:tc>
        <w:tc>
          <w:tcPr>
            <w:tcW w:w="4678" w:type="dxa"/>
            <w:vAlign w:val="center"/>
          </w:tcPr>
          <w:p w14:paraId="79678223" w14:textId="77777777" w:rsidR="00FD5735" w:rsidRPr="00CD2B1F" w:rsidRDefault="00EB050E" w:rsidP="00DB1C68">
            <w:pPr>
              <w:rPr>
                <w:rFonts w:ascii="Arial" w:hAnsi="Arial" w:cs="Arial"/>
                <w:bCs/>
                <w:color w:val="000000" w:themeColor="text1"/>
                <w:sz w:val="18"/>
                <w:szCs w:val="18"/>
              </w:rPr>
            </w:pPr>
            <w:r w:rsidRPr="00CD2B1F">
              <w:rPr>
                <w:rFonts w:ascii="Arial" w:hAnsi="Arial" w:cs="Arial"/>
                <w:bCs/>
                <w:color w:val="000000" w:themeColor="text1"/>
                <w:sz w:val="18"/>
                <w:szCs w:val="18"/>
              </w:rPr>
              <w:t>Fond za čišćenje mora od nepoznatog počinitelja</w:t>
            </w:r>
          </w:p>
        </w:tc>
        <w:tc>
          <w:tcPr>
            <w:tcW w:w="1701" w:type="dxa"/>
            <w:vAlign w:val="center"/>
          </w:tcPr>
          <w:p w14:paraId="12F8728D" w14:textId="77777777" w:rsidR="00FD5735" w:rsidRPr="0077784E" w:rsidRDefault="004F0642" w:rsidP="009A7D57">
            <w:pPr>
              <w:jc w:val="right"/>
              <w:rPr>
                <w:rFonts w:ascii="Arial" w:hAnsi="Arial" w:cs="Arial"/>
                <w:bCs/>
                <w:sz w:val="18"/>
                <w:szCs w:val="18"/>
              </w:rPr>
            </w:pPr>
            <w:r w:rsidRPr="0077784E">
              <w:rPr>
                <w:rFonts w:ascii="Arial" w:hAnsi="Arial" w:cs="Arial"/>
                <w:sz w:val="18"/>
                <w:szCs w:val="18"/>
              </w:rPr>
              <w:t>84.681,78</w:t>
            </w:r>
          </w:p>
        </w:tc>
        <w:tc>
          <w:tcPr>
            <w:tcW w:w="1701" w:type="dxa"/>
            <w:vAlign w:val="center"/>
          </w:tcPr>
          <w:p w14:paraId="604F4C2F" w14:textId="77777777" w:rsidR="00FD5735" w:rsidRPr="0077784E" w:rsidRDefault="00EB050E" w:rsidP="009A7D57">
            <w:pPr>
              <w:jc w:val="right"/>
              <w:rPr>
                <w:rFonts w:ascii="Arial" w:hAnsi="Arial" w:cs="Arial"/>
                <w:bCs/>
                <w:sz w:val="18"/>
                <w:szCs w:val="18"/>
              </w:rPr>
            </w:pPr>
            <w:r w:rsidRPr="0077784E">
              <w:rPr>
                <w:rFonts w:ascii="Arial" w:hAnsi="Arial" w:cs="Arial"/>
                <w:bCs/>
                <w:sz w:val="18"/>
                <w:szCs w:val="18"/>
              </w:rPr>
              <w:t>0,00</w:t>
            </w:r>
          </w:p>
        </w:tc>
        <w:tc>
          <w:tcPr>
            <w:tcW w:w="992" w:type="dxa"/>
            <w:vAlign w:val="center"/>
          </w:tcPr>
          <w:p w14:paraId="5D2A936B" w14:textId="77777777" w:rsidR="00FD5735" w:rsidRPr="0077784E" w:rsidRDefault="00EB050E" w:rsidP="00DB1C68">
            <w:pPr>
              <w:jc w:val="right"/>
              <w:rPr>
                <w:rFonts w:ascii="Arial" w:hAnsi="Arial" w:cs="Arial"/>
                <w:sz w:val="18"/>
                <w:szCs w:val="18"/>
              </w:rPr>
            </w:pPr>
            <w:r w:rsidRPr="0077784E">
              <w:rPr>
                <w:rFonts w:ascii="Arial" w:hAnsi="Arial" w:cs="Arial"/>
                <w:sz w:val="18"/>
                <w:szCs w:val="18"/>
              </w:rPr>
              <w:t>0,00</w:t>
            </w:r>
          </w:p>
        </w:tc>
      </w:tr>
      <w:tr w:rsidR="003B50A3" w:rsidRPr="00CD2B1F" w14:paraId="7754CE9B" w14:textId="77777777" w:rsidTr="00DB1C68">
        <w:tc>
          <w:tcPr>
            <w:tcW w:w="817" w:type="dxa"/>
            <w:vAlign w:val="center"/>
          </w:tcPr>
          <w:p w14:paraId="03E6B199" w14:textId="77777777" w:rsidR="003B50A3" w:rsidRPr="00CD2B1F" w:rsidRDefault="00B8521A" w:rsidP="00DB1C68">
            <w:pPr>
              <w:jc w:val="center"/>
              <w:rPr>
                <w:rFonts w:ascii="Arial" w:hAnsi="Arial" w:cs="Arial"/>
                <w:bCs/>
                <w:color w:val="000000" w:themeColor="text1"/>
                <w:sz w:val="18"/>
                <w:szCs w:val="18"/>
              </w:rPr>
            </w:pPr>
            <w:r w:rsidRPr="00CD2B1F">
              <w:rPr>
                <w:rFonts w:ascii="Arial" w:hAnsi="Arial" w:cs="Arial"/>
                <w:bCs/>
                <w:color w:val="000000" w:themeColor="text1"/>
                <w:sz w:val="18"/>
                <w:szCs w:val="18"/>
              </w:rPr>
              <w:t>7</w:t>
            </w:r>
            <w:r w:rsidR="003B50A3" w:rsidRPr="00CD2B1F">
              <w:rPr>
                <w:rFonts w:ascii="Arial" w:hAnsi="Arial" w:cs="Arial"/>
                <w:bCs/>
                <w:color w:val="000000" w:themeColor="text1"/>
                <w:sz w:val="18"/>
                <w:szCs w:val="18"/>
              </w:rPr>
              <w:t>.</w:t>
            </w:r>
          </w:p>
        </w:tc>
        <w:tc>
          <w:tcPr>
            <w:tcW w:w="4678" w:type="dxa"/>
            <w:vAlign w:val="center"/>
          </w:tcPr>
          <w:p w14:paraId="4437F241" w14:textId="77777777" w:rsidR="003B50A3" w:rsidRPr="00CD2B1F" w:rsidRDefault="003B50A3" w:rsidP="00DB1C68">
            <w:pPr>
              <w:rPr>
                <w:rFonts w:ascii="Arial" w:hAnsi="Arial" w:cs="Arial"/>
                <w:bCs/>
                <w:color w:val="000000" w:themeColor="text1"/>
                <w:sz w:val="18"/>
                <w:szCs w:val="18"/>
              </w:rPr>
            </w:pPr>
            <w:r w:rsidRPr="00CD2B1F">
              <w:rPr>
                <w:rFonts w:ascii="Arial" w:hAnsi="Arial" w:cs="Arial"/>
                <w:bCs/>
                <w:color w:val="000000" w:themeColor="text1"/>
                <w:sz w:val="18"/>
                <w:szCs w:val="18"/>
              </w:rPr>
              <w:t xml:space="preserve">Jadranski edukativno-istraživački centar za reagiranja na iznenadna onečišćenja mora </w:t>
            </w:r>
          </w:p>
        </w:tc>
        <w:tc>
          <w:tcPr>
            <w:tcW w:w="1701" w:type="dxa"/>
            <w:vAlign w:val="center"/>
          </w:tcPr>
          <w:p w14:paraId="31557FE1" w14:textId="77777777" w:rsidR="003B50A3" w:rsidRPr="0077784E" w:rsidRDefault="00330DBE" w:rsidP="009A7D57">
            <w:pPr>
              <w:jc w:val="right"/>
              <w:rPr>
                <w:rFonts w:ascii="Arial" w:hAnsi="Arial" w:cs="Arial"/>
                <w:bCs/>
                <w:sz w:val="18"/>
                <w:szCs w:val="18"/>
              </w:rPr>
            </w:pPr>
            <w:r w:rsidRPr="0077784E">
              <w:rPr>
                <w:rFonts w:ascii="Arial" w:hAnsi="Arial" w:cs="Arial"/>
                <w:bCs/>
                <w:sz w:val="18"/>
                <w:szCs w:val="18"/>
              </w:rPr>
              <w:t>2</w:t>
            </w:r>
            <w:r w:rsidR="003B50A3" w:rsidRPr="0077784E">
              <w:rPr>
                <w:rFonts w:ascii="Arial" w:hAnsi="Arial" w:cs="Arial"/>
                <w:bCs/>
                <w:sz w:val="18"/>
                <w:szCs w:val="18"/>
              </w:rPr>
              <w:t>0.000,00</w:t>
            </w:r>
          </w:p>
        </w:tc>
        <w:tc>
          <w:tcPr>
            <w:tcW w:w="1701" w:type="dxa"/>
            <w:vAlign w:val="center"/>
          </w:tcPr>
          <w:p w14:paraId="3817B387" w14:textId="77777777" w:rsidR="003B50A3" w:rsidRPr="0077784E" w:rsidRDefault="00330DBE" w:rsidP="009A7D57">
            <w:pPr>
              <w:jc w:val="right"/>
              <w:rPr>
                <w:rFonts w:ascii="Arial" w:hAnsi="Arial" w:cs="Arial"/>
                <w:bCs/>
                <w:sz w:val="18"/>
                <w:szCs w:val="18"/>
              </w:rPr>
            </w:pPr>
            <w:r w:rsidRPr="0077784E">
              <w:rPr>
                <w:rFonts w:ascii="Arial" w:hAnsi="Arial" w:cs="Arial"/>
                <w:bCs/>
                <w:sz w:val="18"/>
                <w:szCs w:val="18"/>
              </w:rPr>
              <w:t>2</w:t>
            </w:r>
            <w:r w:rsidR="003B50A3" w:rsidRPr="0077784E">
              <w:rPr>
                <w:rFonts w:ascii="Arial" w:hAnsi="Arial" w:cs="Arial"/>
                <w:bCs/>
                <w:sz w:val="18"/>
                <w:szCs w:val="18"/>
              </w:rPr>
              <w:t>0.000,00</w:t>
            </w:r>
          </w:p>
        </w:tc>
        <w:tc>
          <w:tcPr>
            <w:tcW w:w="992" w:type="dxa"/>
            <w:vAlign w:val="center"/>
          </w:tcPr>
          <w:p w14:paraId="004F2541" w14:textId="77777777" w:rsidR="003B50A3" w:rsidRPr="0077784E" w:rsidRDefault="003B50A3" w:rsidP="00DB1C68">
            <w:pPr>
              <w:jc w:val="right"/>
              <w:rPr>
                <w:rFonts w:ascii="Arial" w:hAnsi="Arial" w:cs="Arial"/>
                <w:sz w:val="18"/>
                <w:szCs w:val="18"/>
              </w:rPr>
            </w:pPr>
            <w:r w:rsidRPr="0077784E">
              <w:rPr>
                <w:rFonts w:ascii="Arial" w:hAnsi="Arial" w:cs="Arial"/>
                <w:sz w:val="18"/>
                <w:szCs w:val="18"/>
              </w:rPr>
              <w:t>100,00</w:t>
            </w:r>
          </w:p>
        </w:tc>
      </w:tr>
      <w:tr w:rsidR="00750C34" w:rsidRPr="00CD2B1F" w14:paraId="340DC814" w14:textId="77777777" w:rsidTr="00007145">
        <w:tc>
          <w:tcPr>
            <w:tcW w:w="817" w:type="dxa"/>
          </w:tcPr>
          <w:p w14:paraId="20F26053" w14:textId="77777777" w:rsidR="00750C34" w:rsidRPr="00CD2B1F" w:rsidRDefault="00750C34" w:rsidP="00750C34">
            <w:pPr>
              <w:jc w:val="center"/>
              <w:rPr>
                <w:rFonts w:ascii="Arial" w:hAnsi="Arial" w:cs="Arial"/>
                <w:b/>
                <w:color w:val="000000" w:themeColor="text1"/>
                <w:sz w:val="18"/>
                <w:szCs w:val="18"/>
              </w:rPr>
            </w:pPr>
          </w:p>
        </w:tc>
        <w:tc>
          <w:tcPr>
            <w:tcW w:w="4678" w:type="dxa"/>
          </w:tcPr>
          <w:p w14:paraId="0D66171D" w14:textId="77777777" w:rsidR="00750C34" w:rsidRPr="00CD2B1F" w:rsidRDefault="00750C34" w:rsidP="00750C34">
            <w:pPr>
              <w:rPr>
                <w:rFonts w:ascii="Arial" w:hAnsi="Arial" w:cs="Arial"/>
                <w:b/>
                <w:color w:val="000000" w:themeColor="text1"/>
                <w:sz w:val="18"/>
                <w:szCs w:val="18"/>
              </w:rPr>
            </w:pPr>
            <w:r w:rsidRPr="00CD2B1F">
              <w:rPr>
                <w:rFonts w:ascii="Arial" w:hAnsi="Arial" w:cs="Arial"/>
                <w:b/>
                <w:color w:val="000000" w:themeColor="text1"/>
                <w:sz w:val="18"/>
                <w:szCs w:val="18"/>
              </w:rPr>
              <w:t>Ukupno program:</w:t>
            </w:r>
          </w:p>
        </w:tc>
        <w:tc>
          <w:tcPr>
            <w:tcW w:w="1701" w:type="dxa"/>
          </w:tcPr>
          <w:p w14:paraId="2091678A" w14:textId="65C9B4AC" w:rsidR="00750C34" w:rsidRPr="0077784E" w:rsidRDefault="00750C34" w:rsidP="00750C34">
            <w:pPr>
              <w:jc w:val="right"/>
              <w:rPr>
                <w:rFonts w:ascii="Arial" w:hAnsi="Arial" w:cs="Arial"/>
                <w:b/>
                <w:bCs/>
                <w:sz w:val="18"/>
                <w:szCs w:val="18"/>
              </w:rPr>
            </w:pPr>
            <w:r w:rsidRPr="0077784E">
              <w:rPr>
                <w:rFonts w:ascii="Arial" w:hAnsi="Arial" w:cs="Arial"/>
                <w:b/>
                <w:sz w:val="18"/>
                <w:szCs w:val="18"/>
              </w:rPr>
              <w:t>2.925.488,33</w:t>
            </w:r>
          </w:p>
        </w:tc>
        <w:tc>
          <w:tcPr>
            <w:tcW w:w="1701" w:type="dxa"/>
          </w:tcPr>
          <w:p w14:paraId="053DCEDC" w14:textId="5884EEE5" w:rsidR="00750C34" w:rsidRPr="0077784E" w:rsidRDefault="00750C34" w:rsidP="00750C34">
            <w:pPr>
              <w:jc w:val="right"/>
              <w:rPr>
                <w:rFonts w:ascii="Arial" w:hAnsi="Arial" w:cs="Arial"/>
                <w:b/>
                <w:bCs/>
                <w:sz w:val="18"/>
                <w:szCs w:val="18"/>
              </w:rPr>
            </w:pPr>
            <w:r w:rsidRPr="0077784E">
              <w:rPr>
                <w:rFonts w:ascii="Arial" w:hAnsi="Arial" w:cs="Arial"/>
                <w:b/>
                <w:sz w:val="18"/>
                <w:szCs w:val="18"/>
              </w:rPr>
              <w:t>2.877.050,24</w:t>
            </w:r>
          </w:p>
        </w:tc>
        <w:tc>
          <w:tcPr>
            <w:tcW w:w="992" w:type="dxa"/>
            <w:vAlign w:val="center"/>
          </w:tcPr>
          <w:p w14:paraId="2F358A77" w14:textId="54FC98A3" w:rsidR="00750C34" w:rsidRPr="0077784E" w:rsidRDefault="00750C34" w:rsidP="00750C34">
            <w:pPr>
              <w:jc w:val="right"/>
              <w:rPr>
                <w:rFonts w:ascii="Arial" w:hAnsi="Arial" w:cs="Arial"/>
                <w:b/>
                <w:sz w:val="18"/>
                <w:szCs w:val="16"/>
              </w:rPr>
            </w:pPr>
            <w:r w:rsidRPr="0077784E">
              <w:rPr>
                <w:rFonts w:ascii="Arial" w:hAnsi="Arial" w:cs="Arial"/>
                <w:b/>
                <w:sz w:val="18"/>
                <w:szCs w:val="16"/>
              </w:rPr>
              <w:t>98,34</w:t>
            </w:r>
          </w:p>
        </w:tc>
      </w:tr>
    </w:tbl>
    <w:p w14:paraId="7DF36F9A" w14:textId="77777777" w:rsidR="00D14EEB" w:rsidRDefault="00D14EEB" w:rsidP="00C42C93">
      <w:pPr>
        <w:spacing w:after="0" w:line="240" w:lineRule="auto"/>
        <w:rPr>
          <w:rFonts w:ascii="Arial" w:hAnsi="Arial" w:cs="Arial"/>
          <w:b/>
          <w:color w:val="000000" w:themeColor="text1"/>
          <w:sz w:val="20"/>
          <w:szCs w:val="20"/>
        </w:rPr>
      </w:pPr>
    </w:p>
    <w:p w14:paraId="3D3B7102" w14:textId="77777777" w:rsidR="00D14EEB" w:rsidRDefault="00D14EEB" w:rsidP="00C42C93">
      <w:pPr>
        <w:spacing w:after="0" w:line="240" w:lineRule="auto"/>
        <w:rPr>
          <w:rFonts w:ascii="Arial" w:hAnsi="Arial" w:cs="Arial"/>
          <w:b/>
          <w:color w:val="000000" w:themeColor="text1"/>
          <w:sz w:val="20"/>
          <w:szCs w:val="20"/>
        </w:rPr>
      </w:pPr>
    </w:p>
    <w:p w14:paraId="25C32914" w14:textId="77777777" w:rsidR="00D14EEB" w:rsidRDefault="00D14EEB" w:rsidP="00C42C93">
      <w:pPr>
        <w:spacing w:after="0" w:line="240" w:lineRule="auto"/>
        <w:rPr>
          <w:rFonts w:ascii="Arial" w:hAnsi="Arial" w:cs="Arial"/>
          <w:b/>
          <w:color w:val="000000" w:themeColor="text1"/>
          <w:sz w:val="20"/>
          <w:szCs w:val="20"/>
        </w:rPr>
      </w:pPr>
    </w:p>
    <w:p w14:paraId="04EE676D" w14:textId="2C6B26FB" w:rsidR="00C42C93" w:rsidRPr="00CD2B1F" w:rsidRDefault="00C42C93" w:rsidP="00C42C93">
      <w:pPr>
        <w:spacing w:after="0" w:line="240" w:lineRule="auto"/>
        <w:rPr>
          <w:rFonts w:ascii="Arial" w:hAnsi="Arial" w:cs="Arial"/>
          <w:b/>
          <w:color w:val="000000" w:themeColor="text1"/>
          <w:sz w:val="20"/>
          <w:szCs w:val="20"/>
        </w:rPr>
      </w:pPr>
      <w:r w:rsidRPr="00CD2B1F">
        <w:rPr>
          <w:rFonts w:ascii="Arial" w:hAnsi="Arial" w:cs="Arial"/>
          <w:b/>
          <w:color w:val="000000" w:themeColor="text1"/>
          <w:sz w:val="20"/>
          <w:szCs w:val="20"/>
        </w:rPr>
        <w:t xml:space="preserve">POKAZATELJI USPJEŠNOSTI: </w:t>
      </w:r>
    </w:p>
    <w:p w14:paraId="49028010" w14:textId="77777777" w:rsidR="00C42C93" w:rsidRPr="00CD2B1F" w:rsidRDefault="00C42C93" w:rsidP="00C42C93">
      <w:pPr>
        <w:spacing w:after="0" w:line="240" w:lineRule="auto"/>
        <w:rPr>
          <w:rFonts w:ascii="Arial" w:hAnsi="Arial" w:cs="Arial"/>
          <w:b/>
          <w:color w:val="000000" w:themeColor="text1"/>
          <w:sz w:val="20"/>
          <w:szCs w:val="20"/>
        </w:rPr>
      </w:pPr>
    </w:p>
    <w:tbl>
      <w:tblPr>
        <w:tblStyle w:val="TableGrid"/>
        <w:tblW w:w="9889" w:type="dxa"/>
        <w:tblLayout w:type="fixed"/>
        <w:tblLook w:val="04A0" w:firstRow="1" w:lastRow="0" w:firstColumn="1" w:lastColumn="0" w:noHBand="0" w:noVBand="1"/>
      </w:tblPr>
      <w:tblGrid>
        <w:gridCol w:w="2235"/>
        <w:gridCol w:w="2835"/>
        <w:gridCol w:w="1275"/>
        <w:gridCol w:w="1134"/>
        <w:gridCol w:w="1155"/>
        <w:gridCol w:w="1255"/>
      </w:tblGrid>
      <w:tr w:rsidR="00C42C93" w:rsidRPr="00CD2B1F" w14:paraId="73C1D62C" w14:textId="77777777" w:rsidTr="00086482">
        <w:trPr>
          <w:trHeight w:val="634"/>
        </w:trPr>
        <w:tc>
          <w:tcPr>
            <w:tcW w:w="2235" w:type="dxa"/>
            <w:vAlign w:val="center"/>
          </w:tcPr>
          <w:p w14:paraId="7FF7B9E1" w14:textId="77777777" w:rsidR="00C42C93" w:rsidRPr="00CD2B1F" w:rsidRDefault="00C42C93" w:rsidP="00DB1C68">
            <w:pPr>
              <w:jc w:val="center"/>
              <w:rPr>
                <w:rFonts w:ascii="Arial" w:hAnsi="Arial" w:cs="Arial"/>
                <w:b/>
                <w:color w:val="000000" w:themeColor="text1"/>
                <w:sz w:val="18"/>
                <w:szCs w:val="18"/>
              </w:rPr>
            </w:pPr>
            <w:r w:rsidRPr="00CD2B1F">
              <w:rPr>
                <w:rFonts w:ascii="Arial" w:hAnsi="Arial" w:cs="Arial"/>
                <w:b/>
                <w:color w:val="000000" w:themeColor="text1"/>
                <w:sz w:val="18"/>
                <w:szCs w:val="18"/>
              </w:rPr>
              <w:t>Pokazatelj uspješnosti</w:t>
            </w:r>
          </w:p>
        </w:tc>
        <w:tc>
          <w:tcPr>
            <w:tcW w:w="2835" w:type="dxa"/>
            <w:vAlign w:val="center"/>
          </w:tcPr>
          <w:p w14:paraId="5DA2E54C" w14:textId="77777777" w:rsidR="00C42C93" w:rsidRPr="00CD2B1F" w:rsidRDefault="00C42C93" w:rsidP="00DB1C68">
            <w:pPr>
              <w:jc w:val="center"/>
              <w:rPr>
                <w:rFonts w:ascii="Arial" w:hAnsi="Arial" w:cs="Arial"/>
                <w:b/>
                <w:color w:val="000000" w:themeColor="text1"/>
                <w:sz w:val="18"/>
                <w:szCs w:val="18"/>
              </w:rPr>
            </w:pPr>
            <w:r w:rsidRPr="00CD2B1F">
              <w:rPr>
                <w:rFonts w:ascii="Arial" w:hAnsi="Arial" w:cs="Arial"/>
                <w:b/>
                <w:color w:val="000000" w:themeColor="text1"/>
                <w:sz w:val="18"/>
                <w:szCs w:val="18"/>
              </w:rPr>
              <w:t>Definicija</w:t>
            </w:r>
          </w:p>
        </w:tc>
        <w:tc>
          <w:tcPr>
            <w:tcW w:w="1275" w:type="dxa"/>
            <w:vAlign w:val="center"/>
          </w:tcPr>
          <w:p w14:paraId="4D43787D" w14:textId="77777777" w:rsidR="00C42C93" w:rsidRPr="00CD2B1F" w:rsidRDefault="00C42C93" w:rsidP="00DB1C68">
            <w:pPr>
              <w:jc w:val="center"/>
              <w:rPr>
                <w:rFonts w:ascii="Arial" w:hAnsi="Arial" w:cs="Arial"/>
                <w:b/>
                <w:color w:val="000000" w:themeColor="text1"/>
                <w:sz w:val="18"/>
                <w:szCs w:val="18"/>
              </w:rPr>
            </w:pPr>
            <w:r w:rsidRPr="00CD2B1F">
              <w:rPr>
                <w:rFonts w:ascii="Arial" w:hAnsi="Arial" w:cs="Arial"/>
                <w:b/>
                <w:color w:val="000000" w:themeColor="text1"/>
                <w:sz w:val="18"/>
                <w:szCs w:val="18"/>
              </w:rPr>
              <w:t>Jedinica</w:t>
            </w:r>
          </w:p>
        </w:tc>
        <w:tc>
          <w:tcPr>
            <w:tcW w:w="1134" w:type="dxa"/>
            <w:vAlign w:val="center"/>
          </w:tcPr>
          <w:p w14:paraId="3072321F" w14:textId="77777777" w:rsidR="00C42C93" w:rsidRPr="00CD2B1F" w:rsidRDefault="00C42C93" w:rsidP="00DB1C68">
            <w:pPr>
              <w:jc w:val="center"/>
              <w:rPr>
                <w:rFonts w:ascii="Arial" w:hAnsi="Arial" w:cs="Arial"/>
                <w:b/>
                <w:color w:val="000000" w:themeColor="text1"/>
                <w:sz w:val="18"/>
                <w:szCs w:val="18"/>
              </w:rPr>
            </w:pPr>
            <w:r w:rsidRPr="00CD2B1F">
              <w:rPr>
                <w:rFonts w:ascii="Arial" w:hAnsi="Arial" w:cs="Arial"/>
                <w:b/>
                <w:color w:val="000000" w:themeColor="text1"/>
                <w:sz w:val="18"/>
                <w:szCs w:val="18"/>
              </w:rPr>
              <w:t>Polazna vrijednost</w:t>
            </w:r>
          </w:p>
        </w:tc>
        <w:tc>
          <w:tcPr>
            <w:tcW w:w="1155" w:type="dxa"/>
            <w:vAlign w:val="center"/>
          </w:tcPr>
          <w:p w14:paraId="27F99984" w14:textId="77777777" w:rsidR="00C42C93" w:rsidRPr="0077784E" w:rsidRDefault="00C42C93" w:rsidP="00DB1C68">
            <w:pPr>
              <w:jc w:val="center"/>
              <w:rPr>
                <w:rFonts w:ascii="Arial" w:hAnsi="Arial" w:cs="Arial"/>
                <w:b/>
                <w:sz w:val="18"/>
                <w:szCs w:val="18"/>
              </w:rPr>
            </w:pPr>
            <w:r w:rsidRPr="0077784E">
              <w:rPr>
                <w:rFonts w:ascii="Arial" w:hAnsi="Arial" w:cs="Arial"/>
                <w:b/>
                <w:sz w:val="18"/>
                <w:szCs w:val="18"/>
              </w:rPr>
              <w:t xml:space="preserve">Ciljana vrijednost </w:t>
            </w:r>
          </w:p>
          <w:p w14:paraId="2D833705" w14:textId="41452C5C" w:rsidR="00C42C93" w:rsidRPr="0077784E" w:rsidRDefault="00E80D5C" w:rsidP="006E1CBC">
            <w:pPr>
              <w:jc w:val="center"/>
              <w:rPr>
                <w:rFonts w:ascii="Arial" w:hAnsi="Arial" w:cs="Arial"/>
                <w:b/>
                <w:sz w:val="18"/>
                <w:szCs w:val="18"/>
              </w:rPr>
            </w:pPr>
            <w:r w:rsidRPr="0077784E">
              <w:rPr>
                <w:rFonts w:ascii="Arial" w:hAnsi="Arial" w:cs="Arial"/>
                <w:b/>
                <w:sz w:val="18"/>
                <w:szCs w:val="18"/>
              </w:rPr>
              <w:t>2024</w:t>
            </w:r>
            <w:r w:rsidR="00C42C93" w:rsidRPr="0077784E">
              <w:rPr>
                <w:rFonts w:ascii="Arial" w:hAnsi="Arial" w:cs="Arial"/>
                <w:b/>
                <w:sz w:val="18"/>
                <w:szCs w:val="18"/>
              </w:rPr>
              <w:t>.</w:t>
            </w:r>
          </w:p>
        </w:tc>
        <w:tc>
          <w:tcPr>
            <w:tcW w:w="1255" w:type="dxa"/>
          </w:tcPr>
          <w:p w14:paraId="1DE27B08" w14:textId="77777777" w:rsidR="00C42C93" w:rsidRPr="0077784E" w:rsidRDefault="00C42C93" w:rsidP="00DB1C68">
            <w:pPr>
              <w:jc w:val="center"/>
              <w:rPr>
                <w:rFonts w:ascii="Arial" w:hAnsi="Arial" w:cs="Arial"/>
                <w:b/>
                <w:sz w:val="18"/>
                <w:szCs w:val="18"/>
              </w:rPr>
            </w:pPr>
            <w:r w:rsidRPr="0077784E">
              <w:rPr>
                <w:rFonts w:ascii="Arial" w:hAnsi="Arial" w:cs="Arial"/>
                <w:b/>
                <w:sz w:val="18"/>
                <w:szCs w:val="18"/>
              </w:rPr>
              <w:t>Ostvarena vrijednost</w:t>
            </w:r>
          </w:p>
          <w:p w14:paraId="1496AEEF" w14:textId="0A53D88C" w:rsidR="00C42C93" w:rsidRPr="0077784E" w:rsidRDefault="00C5243A" w:rsidP="00E80D5C">
            <w:pPr>
              <w:jc w:val="center"/>
            </w:pPr>
            <w:r w:rsidRPr="0077784E">
              <w:rPr>
                <w:rFonts w:ascii="Arial" w:hAnsi="Arial" w:cs="Arial"/>
                <w:b/>
                <w:sz w:val="18"/>
                <w:szCs w:val="18"/>
              </w:rPr>
              <w:t xml:space="preserve"> </w:t>
            </w:r>
            <w:r w:rsidR="00E80D5C" w:rsidRPr="0077784E">
              <w:rPr>
                <w:rFonts w:ascii="Arial" w:hAnsi="Arial" w:cs="Arial"/>
                <w:b/>
                <w:sz w:val="18"/>
                <w:szCs w:val="18"/>
              </w:rPr>
              <w:t>2024</w:t>
            </w:r>
            <w:r w:rsidR="00C42C93" w:rsidRPr="0077784E">
              <w:rPr>
                <w:rFonts w:ascii="Arial" w:hAnsi="Arial" w:cs="Arial"/>
                <w:b/>
                <w:sz w:val="18"/>
                <w:szCs w:val="18"/>
              </w:rPr>
              <w:t>.</w:t>
            </w:r>
          </w:p>
        </w:tc>
      </w:tr>
      <w:tr w:rsidR="004F0642" w:rsidRPr="00CD2B1F" w14:paraId="4A532D80" w14:textId="77777777" w:rsidTr="0077784E">
        <w:trPr>
          <w:trHeight w:val="207"/>
        </w:trPr>
        <w:tc>
          <w:tcPr>
            <w:tcW w:w="2235" w:type="dxa"/>
            <w:vAlign w:val="center"/>
          </w:tcPr>
          <w:p w14:paraId="6E423D88" w14:textId="77777777" w:rsidR="004F0642" w:rsidRPr="00CD2B1F" w:rsidRDefault="004F0642" w:rsidP="004F0642">
            <w:pPr>
              <w:jc w:val="center"/>
              <w:rPr>
                <w:rFonts w:ascii="Arial" w:hAnsi="Arial" w:cs="Arial"/>
                <w:color w:val="000000" w:themeColor="text1"/>
                <w:sz w:val="16"/>
                <w:szCs w:val="16"/>
              </w:rPr>
            </w:pPr>
            <w:r w:rsidRPr="00CD2B1F">
              <w:rPr>
                <w:rFonts w:ascii="Arial" w:hAnsi="Arial" w:cs="Arial"/>
                <w:color w:val="000000" w:themeColor="text1"/>
                <w:sz w:val="16"/>
                <w:szCs w:val="16"/>
              </w:rPr>
              <w:t>Broj sufinanciranih projekata na pomorskom dobru</w:t>
            </w:r>
          </w:p>
        </w:tc>
        <w:tc>
          <w:tcPr>
            <w:tcW w:w="2835" w:type="dxa"/>
            <w:vAlign w:val="center"/>
          </w:tcPr>
          <w:p w14:paraId="7E3F8BCE" w14:textId="77777777" w:rsidR="004F0642" w:rsidRPr="00CD2B1F" w:rsidRDefault="004F0642" w:rsidP="004F0642">
            <w:pPr>
              <w:jc w:val="center"/>
              <w:rPr>
                <w:rFonts w:ascii="Arial" w:hAnsi="Arial" w:cs="Arial"/>
                <w:color w:val="000000" w:themeColor="text1"/>
                <w:sz w:val="16"/>
                <w:szCs w:val="16"/>
              </w:rPr>
            </w:pPr>
            <w:r w:rsidRPr="00CD2B1F">
              <w:rPr>
                <w:rFonts w:ascii="Arial" w:hAnsi="Arial" w:cs="Arial"/>
                <w:color w:val="000000" w:themeColor="text1"/>
                <w:sz w:val="16"/>
                <w:szCs w:val="16"/>
              </w:rPr>
              <w:t>Sufinanciranje projekata na pomorskom dobru – izvan lučko područje</w:t>
            </w:r>
          </w:p>
        </w:tc>
        <w:tc>
          <w:tcPr>
            <w:tcW w:w="1275" w:type="dxa"/>
            <w:vAlign w:val="center"/>
          </w:tcPr>
          <w:p w14:paraId="66E35259" w14:textId="77777777" w:rsidR="004F0642" w:rsidRPr="00CD2B1F" w:rsidRDefault="004F0642" w:rsidP="004F0642">
            <w:pPr>
              <w:jc w:val="center"/>
              <w:rPr>
                <w:rFonts w:ascii="Arial" w:hAnsi="Arial" w:cs="Arial"/>
                <w:color w:val="000000" w:themeColor="text1"/>
                <w:sz w:val="16"/>
                <w:szCs w:val="16"/>
              </w:rPr>
            </w:pPr>
            <w:r w:rsidRPr="00CD2B1F">
              <w:rPr>
                <w:rFonts w:ascii="Arial" w:hAnsi="Arial" w:cs="Arial"/>
                <w:color w:val="000000" w:themeColor="text1"/>
                <w:sz w:val="16"/>
                <w:szCs w:val="16"/>
              </w:rPr>
              <w:t>Broj projekata</w:t>
            </w:r>
          </w:p>
        </w:tc>
        <w:tc>
          <w:tcPr>
            <w:tcW w:w="1134" w:type="dxa"/>
            <w:shd w:val="clear" w:color="auto" w:fill="auto"/>
            <w:vAlign w:val="center"/>
          </w:tcPr>
          <w:p w14:paraId="39DB0B8E" w14:textId="77777777" w:rsidR="004F0642" w:rsidRPr="0077784E" w:rsidRDefault="004F0642" w:rsidP="004F0642">
            <w:pPr>
              <w:jc w:val="center"/>
              <w:rPr>
                <w:rFonts w:ascii="Arial" w:hAnsi="Arial" w:cs="Arial"/>
                <w:sz w:val="16"/>
                <w:szCs w:val="16"/>
              </w:rPr>
            </w:pPr>
            <w:r w:rsidRPr="0077784E">
              <w:rPr>
                <w:rFonts w:ascii="Arial" w:hAnsi="Arial" w:cs="Arial"/>
                <w:sz w:val="16"/>
                <w:szCs w:val="16"/>
              </w:rPr>
              <w:t>3</w:t>
            </w:r>
          </w:p>
        </w:tc>
        <w:tc>
          <w:tcPr>
            <w:tcW w:w="1155" w:type="dxa"/>
            <w:shd w:val="clear" w:color="auto" w:fill="auto"/>
            <w:vAlign w:val="center"/>
          </w:tcPr>
          <w:p w14:paraId="23571DA8" w14:textId="77777777" w:rsidR="004F0642" w:rsidRPr="0077784E" w:rsidRDefault="004F0642" w:rsidP="004F0642">
            <w:pPr>
              <w:jc w:val="center"/>
              <w:rPr>
                <w:rFonts w:ascii="Arial" w:hAnsi="Arial" w:cs="Arial"/>
                <w:sz w:val="16"/>
                <w:szCs w:val="16"/>
              </w:rPr>
            </w:pPr>
            <w:r w:rsidRPr="0077784E">
              <w:rPr>
                <w:rFonts w:ascii="Arial" w:hAnsi="Arial" w:cs="Arial"/>
                <w:sz w:val="16"/>
                <w:szCs w:val="16"/>
              </w:rPr>
              <w:t>3</w:t>
            </w:r>
          </w:p>
        </w:tc>
        <w:tc>
          <w:tcPr>
            <w:tcW w:w="1255" w:type="dxa"/>
            <w:shd w:val="clear" w:color="auto" w:fill="auto"/>
            <w:vAlign w:val="center"/>
          </w:tcPr>
          <w:p w14:paraId="60196C0E" w14:textId="66C9AE56" w:rsidR="004F0642" w:rsidRPr="0077784E" w:rsidRDefault="005357AB" w:rsidP="004F0642">
            <w:pPr>
              <w:jc w:val="center"/>
              <w:rPr>
                <w:rFonts w:ascii="Arial" w:hAnsi="Arial" w:cs="Arial"/>
                <w:b/>
                <w:sz w:val="18"/>
                <w:szCs w:val="18"/>
              </w:rPr>
            </w:pPr>
            <w:r w:rsidRPr="0077784E">
              <w:rPr>
                <w:rFonts w:ascii="Arial" w:hAnsi="Arial" w:cs="Arial"/>
                <w:b/>
                <w:sz w:val="18"/>
                <w:szCs w:val="18"/>
              </w:rPr>
              <w:t>7</w:t>
            </w:r>
          </w:p>
        </w:tc>
      </w:tr>
      <w:tr w:rsidR="00CD2B1F" w:rsidRPr="00CD2B1F" w14:paraId="04D6030D" w14:textId="77777777" w:rsidTr="0077784E">
        <w:trPr>
          <w:trHeight w:val="207"/>
        </w:trPr>
        <w:tc>
          <w:tcPr>
            <w:tcW w:w="2235" w:type="dxa"/>
            <w:vAlign w:val="center"/>
          </w:tcPr>
          <w:p w14:paraId="74056E39" w14:textId="77777777" w:rsidR="004F0642" w:rsidRPr="00CD2B1F" w:rsidRDefault="004F0642" w:rsidP="004F0642">
            <w:pPr>
              <w:jc w:val="center"/>
              <w:rPr>
                <w:rFonts w:ascii="Arial" w:hAnsi="Arial" w:cs="Arial"/>
                <w:color w:val="000000" w:themeColor="text1"/>
                <w:sz w:val="16"/>
                <w:szCs w:val="16"/>
              </w:rPr>
            </w:pPr>
            <w:r w:rsidRPr="00CD2B1F">
              <w:rPr>
                <w:rFonts w:ascii="Arial" w:hAnsi="Arial" w:cs="Arial"/>
                <w:color w:val="000000" w:themeColor="text1"/>
                <w:sz w:val="16"/>
                <w:szCs w:val="16"/>
              </w:rPr>
              <w:t>Broj sati eko brodova u nadzoru i intervenciji na moru</w:t>
            </w:r>
          </w:p>
        </w:tc>
        <w:tc>
          <w:tcPr>
            <w:tcW w:w="2835" w:type="dxa"/>
            <w:vAlign w:val="center"/>
          </w:tcPr>
          <w:p w14:paraId="0F628209" w14:textId="77777777" w:rsidR="004F0642" w:rsidRPr="00CD2B1F" w:rsidRDefault="004F0642" w:rsidP="004F0642">
            <w:pPr>
              <w:jc w:val="center"/>
              <w:rPr>
                <w:rFonts w:ascii="Arial" w:hAnsi="Arial" w:cs="Arial"/>
                <w:color w:val="000000" w:themeColor="text1"/>
                <w:sz w:val="16"/>
                <w:szCs w:val="16"/>
              </w:rPr>
            </w:pPr>
            <w:r w:rsidRPr="00CD2B1F">
              <w:rPr>
                <w:rFonts w:ascii="Arial" w:hAnsi="Arial" w:cs="Arial"/>
                <w:color w:val="000000" w:themeColor="text1"/>
                <w:sz w:val="16"/>
                <w:szCs w:val="16"/>
              </w:rPr>
              <w:t>Zaštita mora, morske obale i okoliša</w:t>
            </w:r>
          </w:p>
        </w:tc>
        <w:tc>
          <w:tcPr>
            <w:tcW w:w="1275" w:type="dxa"/>
            <w:vAlign w:val="center"/>
          </w:tcPr>
          <w:p w14:paraId="51235A87" w14:textId="77777777" w:rsidR="004F0642" w:rsidRPr="00CD2B1F" w:rsidRDefault="004F0642" w:rsidP="004F0642">
            <w:pPr>
              <w:jc w:val="center"/>
              <w:rPr>
                <w:rFonts w:ascii="Arial" w:hAnsi="Arial" w:cs="Arial"/>
                <w:color w:val="000000" w:themeColor="text1"/>
                <w:sz w:val="16"/>
                <w:szCs w:val="16"/>
              </w:rPr>
            </w:pPr>
            <w:r w:rsidRPr="00CD2B1F">
              <w:rPr>
                <w:rFonts w:ascii="Arial" w:hAnsi="Arial" w:cs="Arial"/>
                <w:color w:val="000000" w:themeColor="text1"/>
                <w:sz w:val="16"/>
                <w:szCs w:val="16"/>
              </w:rPr>
              <w:t>Broj sati</w:t>
            </w:r>
          </w:p>
        </w:tc>
        <w:tc>
          <w:tcPr>
            <w:tcW w:w="1134" w:type="dxa"/>
            <w:shd w:val="clear" w:color="auto" w:fill="auto"/>
            <w:vAlign w:val="center"/>
          </w:tcPr>
          <w:p w14:paraId="5454BCEA" w14:textId="77777777" w:rsidR="004F0642" w:rsidRPr="0077784E" w:rsidRDefault="004F0642" w:rsidP="004F0642">
            <w:pPr>
              <w:jc w:val="center"/>
              <w:rPr>
                <w:rFonts w:ascii="Arial" w:hAnsi="Arial" w:cs="Arial"/>
                <w:sz w:val="16"/>
                <w:szCs w:val="16"/>
              </w:rPr>
            </w:pPr>
            <w:r w:rsidRPr="0077784E">
              <w:rPr>
                <w:rFonts w:ascii="Arial" w:hAnsi="Arial" w:cs="Arial"/>
                <w:sz w:val="16"/>
                <w:szCs w:val="16"/>
              </w:rPr>
              <w:t>840</w:t>
            </w:r>
          </w:p>
        </w:tc>
        <w:tc>
          <w:tcPr>
            <w:tcW w:w="1155" w:type="dxa"/>
            <w:shd w:val="clear" w:color="auto" w:fill="auto"/>
            <w:vAlign w:val="center"/>
          </w:tcPr>
          <w:p w14:paraId="51E04EF9" w14:textId="77777777" w:rsidR="004F0642" w:rsidRPr="0077784E" w:rsidRDefault="004F0642" w:rsidP="004F0642">
            <w:pPr>
              <w:jc w:val="center"/>
              <w:rPr>
                <w:rFonts w:ascii="Arial" w:hAnsi="Arial" w:cs="Arial"/>
                <w:sz w:val="16"/>
                <w:szCs w:val="16"/>
              </w:rPr>
            </w:pPr>
            <w:r w:rsidRPr="0077784E">
              <w:rPr>
                <w:rFonts w:ascii="Arial" w:hAnsi="Arial" w:cs="Arial"/>
                <w:sz w:val="16"/>
                <w:szCs w:val="16"/>
              </w:rPr>
              <w:t>840</w:t>
            </w:r>
          </w:p>
        </w:tc>
        <w:tc>
          <w:tcPr>
            <w:tcW w:w="1255" w:type="dxa"/>
            <w:shd w:val="clear" w:color="auto" w:fill="auto"/>
            <w:vAlign w:val="center"/>
          </w:tcPr>
          <w:p w14:paraId="25428ADD" w14:textId="2C13B447" w:rsidR="004F0642" w:rsidRPr="0077784E" w:rsidRDefault="00616B59" w:rsidP="004F0642">
            <w:pPr>
              <w:jc w:val="center"/>
              <w:rPr>
                <w:rFonts w:ascii="Arial" w:hAnsi="Arial" w:cs="Arial"/>
                <w:b/>
                <w:sz w:val="18"/>
                <w:szCs w:val="18"/>
              </w:rPr>
            </w:pPr>
            <w:r>
              <w:rPr>
                <w:rFonts w:ascii="Arial" w:hAnsi="Arial" w:cs="Arial"/>
                <w:sz w:val="18"/>
                <w:szCs w:val="18"/>
              </w:rPr>
              <w:t>840</w:t>
            </w:r>
          </w:p>
        </w:tc>
      </w:tr>
      <w:tr w:rsidR="00CD2B1F" w:rsidRPr="00CD2B1F" w14:paraId="32B425B7" w14:textId="77777777" w:rsidTr="0077784E">
        <w:trPr>
          <w:trHeight w:val="207"/>
        </w:trPr>
        <w:tc>
          <w:tcPr>
            <w:tcW w:w="2235" w:type="dxa"/>
            <w:vAlign w:val="center"/>
          </w:tcPr>
          <w:p w14:paraId="213FB722" w14:textId="77777777" w:rsidR="00205DBD" w:rsidRPr="00685F61" w:rsidRDefault="00205DBD" w:rsidP="00205DBD">
            <w:pPr>
              <w:jc w:val="center"/>
              <w:rPr>
                <w:rFonts w:ascii="Arial" w:hAnsi="Arial" w:cs="Arial"/>
                <w:sz w:val="18"/>
                <w:szCs w:val="18"/>
              </w:rPr>
            </w:pPr>
            <w:r w:rsidRPr="00685F61">
              <w:rPr>
                <w:rFonts w:ascii="Arial" w:hAnsi="Arial" w:cs="Arial"/>
                <w:sz w:val="16"/>
                <w:szCs w:val="16"/>
              </w:rPr>
              <w:t>Broj dodijeljenih koncesija</w:t>
            </w:r>
          </w:p>
        </w:tc>
        <w:tc>
          <w:tcPr>
            <w:tcW w:w="2835" w:type="dxa"/>
            <w:vAlign w:val="center"/>
          </w:tcPr>
          <w:p w14:paraId="246149AD" w14:textId="77777777" w:rsidR="00205DBD" w:rsidRPr="00685F61" w:rsidRDefault="00205DBD" w:rsidP="00205DBD">
            <w:pPr>
              <w:jc w:val="center"/>
              <w:rPr>
                <w:rFonts w:ascii="Arial" w:hAnsi="Arial" w:cs="Arial"/>
                <w:sz w:val="16"/>
                <w:szCs w:val="16"/>
              </w:rPr>
            </w:pPr>
            <w:r w:rsidRPr="00685F61">
              <w:rPr>
                <w:rFonts w:ascii="Arial" w:hAnsi="Arial" w:cs="Arial"/>
                <w:sz w:val="16"/>
                <w:szCs w:val="16"/>
              </w:rPr>
              <w:t>Koncesije dodijeljene u pojedinoj godini za koje je zaključen ugovor</w:t>
            </w:r>
          </w:p>
        </w:tc>
        <w:tc>
          <w:tcPr>
            <w:tcW w:w="1275" w:type="dxa"/>
            <w:vAlign w:val="center"/>
          </w:tcPr>
          <w:p w14:paraId="43543FC6" w14:textId="77777777" w:rsidR="00205DBD" w:rsidRPr="00685F61" w:rsidRDefault="00205DBD" w:rsidP="00205DBD">
            <w:pPr>
              <w:jc w:val="center"/>
              <w:rPr>
                <w:rFonts w:ascii="Arial" w:hAnsi="Arial" w:cs="Arial"/>
                <w:sz w:val="16"/>
                <w:szCs w:val="16"/>
              </w:rPr>
            </w:pPr>
            <w:r w:rsidRPr="00685F61">
              <w:rPr>
                <w:rFonts w:ascii="Arial" w:hAnsi="Arial" w:cs="Arial"/>
                <w:sz w:val="16"/>
                <w:szCs w:val="16"/>
              </w:rPr>
              <w:t>Broj koncesija</w:t>
            </w:r>
          </w:p>
        </w:tc>
        <w:tc>
          <w:tcPr>
            <w:tcW w:w="1134" w:type="dxa"/>
            <w:shd w:val="clear" w:color="auto" w:fill="auto"/>
            <w:vAlign w:val="center"/>
          </w:tcPr>
          <w:p w14:paraId="121F652D" w14:textId="01504258" w:rsidR="00205DBD" w:rsidRPr="00685F61" w:rsidRDefault="00205DBD" w:rsidP="00C31611">
            <w:pPr>
              <w:jc w:val="center"/>
              <w:rPr>
                <w:rFonts w:ascii="Arial" w:hAnsi="Arial" w:cs="Arial"/>
                <w:sz w:val="16"/>
                <w:szCs w:val="16"/>
              </w:rPr>
            </w:pPr>
            <w:r w:rsidRPr="00685F61">
              <w:rPr>
                <w:rFonts w:ascii="Arial" w:hAnsi="Arial" w:cs="Arial"/>
                <w:sz w:val="16"/>
                <w:szCs w:val="16"/>
              </w:rPr>
              <w:t>11</w:t>
            </w:r>
            <w:r w:rsidR="00C31611">
              <w:rPr>
                <w:rFonts w:ascii="Arial" w:hAnsi="Arial" w:cs="Arial"/>
                <w:sz w:val="16"/>
                <w:szCs w:val="16"/>
              </w:rPr>
              <w:t>3</w:t>
            </w:r>
          </w:p>
        </w:tc>
        <w:tc>
          <w:tcPr>
            <w:tcW w:w="1155" w:type="dxa"/>
            <w:shd w:val="clear" w:color="auto" w:fill="auto"/>
            <w:vAlign w:val="center"/>
          </w:tcPr>
          <w:p w14:paraId="59792572" w14:textId="35428D67" w:rsidR="00205DBD" w:rsidRPr="00685F61" w:rsidRDefault="00C31611" w:rsidP="00205DBD">
            <w:pPr>
              <w:jc w:val="center"/>
              <w:rPr>
                <w:rFonts w:ascii="Arial" w:hAnsi="Arial" w:cs="Arial"/>
                <w:sz w:val="16"/>
                <w:szCs w:val="16"/>
              </w:rPr>
            </w:pPr>
            <w:r>
              <w:rPr>
                <w:rFonts w:ascii="Arial" w:hAnsi="Arial" w:cs="Arial"/>
                <w:sz w:val="16"/>
                <w:szCs w:val="16"/>
              </w:rPr>
              <w:t>13</w:t>
            </w:r>
          </w:p>
        </w:tc>
        <w:tc>
          <w:tcPr>
            <w:tcW w:w="1255" w:type="dxa"/>
            <w:shd w:val="clear" w:color="auto" w:fill="auto"/>
            <w:vAlign w:val="center"/>
          </w:tcPr>
          <w:p w14:paraId="179E65CD" w14:textId="19EDA8A0" w:rsidR="00205DBD" w:rsidRPr="00685F61" w:rsidRDefault="00C31611" w:rsidP="00205DBD">
            <w:pPr>
              <w:jc w:val="center"/>
              <w:rPr>
                <w:rFonts w:ascii="Arial" w:hAnsi="Arial" w:cs="Arial"/>
                <w:sz w:val="16"/>
                <w:szCs w:val="16"/>
              </w:rPr>
            </w:pPr>
            <w:r>
              <w:rPr>
                <w:rFonts w:ascii="Arial" w:hAnsi="Arial" w:cs="Arial"/>
                <w:sz w:val="16"/>
                <w:szCs w:val="16"/>
              </w:rPr>
              <w:t>9</w:t>
            </w:r>
          </w:p>
        </w:tc>
      </w:tr>
      <w:tr w:rsidR="001D1121" w:rsidRPr="00CD2B1F" w14:paraId="546632F3" w14:textId="77777777" w:rsidTr="0077784E">
        <w:trPr>
          <w:trHeight w:val="207"/>
        </w:trPr>
        <w:tc>
          <w:tcPr>
            <w:tcW w:w="2235" w:type="dxa"/>
            <w:vAlign w:val="center"/>
          </w:tcPr>
          <w:p w14:paraId="4417B8D1" w14:textId="77777777" w:rsidR="001D1121" w:rsidRPr="00CD2B1F" w:rsidRDefault="001D1121" w:rsidP="001D1121">
            <w:pPr>
              <w:jc w:val="center"/>
              <w:rPr>
                <w:rFonts w:ascii="Arial" w:hAnsi="Arial" w:cs="Arial"/>
                <w:color w:val="000000" w:themeColor="text1"/>
                <w:sz w:val="16"/>
                <w:szCs w:val="16"/>
              </w:rPr>
            </w:pPr>
            <w:r w:rsidRPr="00CD2B1F">
              <w:rPr>
                <w:rFonts w:ascii="Arial" w:hAnsi="Arial" w:cs="Arial"/>
                <w:bCs/>
                <w:color w:val="000000" w:themeColor="text1"/>
                <w:sz w:val="16"/>
                <w:szCs w:val="16"/>
              </w:rPr>
              <w:t>Broj kilometara predloženih granica pomorskog dobra</w:t>
            </w:r>
          </w:p>
        </w:tc>
        <w:tc>
          <w:tcPr>
            <w:tcW w:w="2835" w:type="dxa"/>
            <w:vAlign w:val="center"/>
          </w:tcPr>
          <w:p w14:paraId="5D1A13DF" w14:textId="77777777" w:rsidR="001D1121" w:rsidRPr="00CD2B1F" w:rsidRDefault="001D1121" w:rsidP="001D1121">
            <w:pPr>
              <w:rPr>
                <w:rFonts w:ascii="Arial" w:hAnsi="Arial" w:cs="Arial"/>
                <w:color w:val="000000" w:themeColor="text1"/>
                <w:sz w:val="16"/>
                <w:szCs w:val="16"/>
              </w:rPr>
            </w:pPr>
          </w:p>
          <w:p w14:paraId="4C794C12" w14:textId="77777777" w:rsidR="001D1121" w:rsidRPr="00CD2B1F" w:rsidRDefault="001D1121" w:rsidP="001D1121">
            <w:pPr>
              <w:jc w:val="center"/>
              <w:rPr>
                <w:rFonts w:ascii="Arial" w:hAnsi="Arial" w:cs="Arial"/>
                <w:color w:val="000000" w:themeColor="text1"/>
                <w:sz w:val="16"/>
                <w:szCs w:val="16"/>
              </w:rPr>
            </w:pPr>
            <w:r w:rsidRPr="00CD2B1F">
              <w:rPr>
                <w:rFonts w:ascii="Arial" w:hAnsi="Arial" w:cs="Arial"/>
                <w:color w:val="000000" w:themeColor="text1"/>
                <w:sz w:val="16"/>
                <w:szCs w:val="16"/>
              </w:rPr>
              <w:t>Po UO izrađeni prijedlozi  granica pomorskog dobra upućeni resornom ministarstvu</w:t>
            </w:r>
          </w:p>
          <w:p w14:paraId="64682441" w14:textId="77777777" w:rsidR="001D1121" w:rsidRPr="00CD2B1F" w:rsidRDefault="001D1121" w:rsidP="001D1121">
            <w:pPr>
              <w:rPr>
                <w:rFonts w:ascii="Arial" w:hAnsi="Arial" w:cs="Arial"/>
                <w:color w:val="000000" w:themeColor="text1"/>
                <w:sz w:val="16"/>
                <w:szCs w:val="16"/>
              </w:rPr>
            </w:pPr>
          </w:p>
        </w:tc>
        <w:tc>
          <w:tcPr>
            <w:tcW w:w="1275" w:type="dxa"/>
            <w:vAlign w:val="center"/>
          </w:tcPr>
          <w:p w14:paraId="0A43CA07" w14:textId="77777777" w:rsidR="001D1121" w:rsidRPr="00CD2B1F" w:rsidRDefault="001D1121" w:rsidP="001D1121">
            <w:pPr>
              <w:jc w:val="center"/>
              <w:rPr>
                <w:rFonts w:ascii="Arial" w:hAnsi="Arial" w:cs="Arial"/>
                <w:color w:val="000000" w:themeColor="text1"/>
                <w:sz w:val="16"/>
                <w:szCs w:val="16"/>
              </w:rPr>
            </w:pPr>
            <w:r w:rsidRPr="00CD2B1F">
              <w:rPr>
                <w:rFonts w:ascii="Arial" w:hAnsi="Arial" w:cs="Arial"/>
                <w:bCs/>
                <w:color w:val="000000" w:themeColor="text1"/>
                <w:sz w:val="16"/>
                <w:szCs w:val="16"/>
              </w:rPr>
              <w:t>Broj km predloženih granica pomorskog dobra</w:t>
            </w:r>
          </w:p>
        </w:tc>
        <w:tc>
          <w:tcPr>
            <w:tcW w:w="1134" w:type="dxa"/>
            <w:shd w:val="clear" w:color="auto" w:fill="auto"/>
            <w:vAlign w:val="center"/>
          </w:tcPr>
          <w:p w14:paraId="65AA1E0C" w14:textId="2E67AB90" w:rsidR="001D1121" w:rsidRPr="0077784E" w:rsidRDefault="001D1121" w:rsidP="001D1121">
            <w:pPr>
              <w:jc w:val="center"/>
              <w:rPr>
                <w:rFonts w:ascii="Arial" w:hAnsi="Arial" w:cs="Arial"/>
                <w:bCs/>
                <w:sz w:val="16"/>
                <w:szCs w:val="16"/>
              </w:rPr>
            </w:pPr>
            <w:r w:rsidRPr="0077784E">
              <w:rPr>
                <w:rFonts w:ascii="Arial" w:hAnsi="Arial" w:cs="Arial"/>
                <w:bCs/>
                <w:sz w:val="16"/>
                <w:szCs w:val="16"/>
              </w:rPr>
              <w:t>561,03</w:t>
            </w:r>
          </w:p>
        </w:tc>
        <w:tc>
          <w:tcPr>
            <w:tcW w:w="1155" w:type="dxa"/>
            <w:shd w:val="clear" w:color="auto" w:fill="auto"/>
            <w:vAlign w:val="center"/>
          </w:tcPr>
          <w:p w14:paraId="4A4F9258" w14:textId="1BC739CE" w:rsidR="001D1121" w:rsidRPr="0077784E" w:rsidRDefault="001D1121" w:rsidP="001D1121">
            <w:pPr>
              <w:jc w:val="center"/>
              <w:rPr>
                <w:rFonts w:ascii="Arial" w:hAnsi="Arial" w:cs="Arial"/>
                <w:bCs/>
                <w:sz w:val="16"/>
                <w:szCs w:val="16"/>
              </w:rPr>
            </w:pPr>
            <w:r w:rsidRPr="0077784E">
              <w:rPr>
                <w:rFonts w:ascii="Arial" w:hAnsi="Arial" w:cs="Arial"/>
                <w:bCs/>
                <w:sz w:val="16"/>
                <w:szCs w:val="16"/>
              </w:rPr>
              <w:t>571,03</w:t>
            </w:r>
          </w:p>
        </w:tc>
        <w:tc>
          <w:tcPr>
            <w:tcW w:w="1255" w:type="dxa"/>
            <w:shd w:val="clear" w:color="auto" w:fill="auto"/>
            <w:vAlign w:val="center"/>
          </w:tcPr>
          <w:p w14:paraId="69AE0798" w14:textId="60CB4F2F" w:rsidR="001D1121" w:rsidRPr="0077784E" w:rsidRDefault="001D1121" w:rsidP="001D1121">
            <w:pPr>
              <w:jc w:val="center"/>
              <w:rPr>
                <w:rFonts w:ascii="Arial" w:hAnsi="Arial" w:cs="Arial"/>
                <w:bCs/>
                <w:sz w:val="16"/>
                <w:szCs w:val="16"/>
              </w:rPr>
            </w:pPr>
            <w:r w:rsidRPr="0077784E">
              <w:rPr>
                <w:rFonts w:ascii="Arial" w:hAnsi="Arial" w:cs="Arial"/>
                <w:bCs/>
                <w:sz w:val="16"/>
                <w:szCs w:val="16"/>
              </w:rPr>
              <w:t>572,13</w:t>
            </w:r>
          </w:p>
        </w:tc>
      </w:tr>
      <w:tr w:rsidR="004F0642" w:rsidRPr="00CD2B1F" w14:paraId="401FE03A" w14:textId="77777777" w:rsidTr="0077784E">
        <w:trPr>
          <w:trHeight w:val="207"/>
        </w:trPr>
        <w:tc>
          <w:tcPr>
            <w:tcW w:w="2235" w:type="dxa"/>
            <w:vAlign w:val="center"/>
          </w:tcPr>
          <w:p w14:paraId="6FBD8138" w14:textId="77777777" w:rsidR="004F0642" w:rsidRPr="00CD2B1F" w:rsidRDefault="004F0642" w:rsidP="004F0642">
            <w:pPr>
              <w:jc w:val="center"/>
              <w:rPr>
                <w:rFonts w:ascii="Arial" w:hAnsi="Arial" w:cs="Arial"/>
                <w:color w:val="000000" w:themeColor="text1"/>
                <w:sz w:val="16"/>
                <w:szCs w:val="16"/>
              </w:rPr>
            </w:pPr>
            <w:r w:rsidRPr="00CD2B1F">
              <w:rPr>
                <w:rFonts w:ascii="Arial" w:hAnsi="Arial" w:cs="Arial"/>
                <w:color w:val="000000" w:themeColor="text1"/>
                <w:sz w:val="16"/>
                <w:szCs w:val="16"/>
              </w:rPr>
              <w:t>Broj sufinanciranih projekata na lučkom području</w:t>
            </w:r>
          </w:p>
        </w:tc>
        <w:tc>
          <w:tcPr>
            <w:tcW w:w="2835" w:type="dxa"/>
            <w:vAlign w:val="center"/>
          </w:tcPr>
          <w:p w14:paraId="54134597" w14:textId="77777777" w:rsidR="004F0642" w:rsidRPr="00CD2B1F" w:rsidRDefault="004F0642" w:rsidP="004F0642">
            <w:pPr>
              <w:jc w:val="center"/>
              <w:rPr>
                <w:rFonts w:ascii="Arial" w:hAnsi="Arial" w:cs="Arial"/>
                <w:color w:val="000000" w:themeColor="text1"/>
                <w:sz w:val="16"/>
                <w:szCs w:val="16"/>
              </w:rPr>
            </w:pPr>
            <w:r w:rsidRPr="00CD2B1F">
              <w:rPr>
                <w:rFonts w:ascii="Arial" w:hAnsi="Arial" w:cs="Arial"/>
                <w:color w:val="000000" w:themeColor="text1"/>
                <w:sz w:val="16"/>
                <w:szCs w:val="16"/>
              </w:rPr>
              <w:t>Sufinanciranje projekata na lučkom području</w:t>
            </w:r>
          </w:p>
        </w:tc>
        <w:tc>
          <w:tcPr>
            <w:tcW w:w="1275" w:type="dxa"/>
            <w:vAlign w:val="center"/>
          </w:tcPr>
          <w:p w14:paraId="0261A2A0" w14:textId="77777777" w:rsidR="004F0642" w:rsidRPr="00CD2B1F" w:rsidRDefault="004F0642" w:rsidP="004F0642">
            <w:pPr>
              <w:jc w:val="center"/>
              <w:rPr>
                <w:rFonts w:ascii="Arial" w:hAnsi="Arial" w:cs="Arial"/>
                <w:bCs/>
                <w:color w:val="000000" w:themeColor="text1"/>
                <w:sz w:val="16"/>
                <w:szCs w:val="16"/>
              </w:rPr>
            </w:pPr>
            <w:r w:rsidRPr="00CD2B1F">
              <w:rPr>
                <w:rFonts w:ascii="Arial" w:hAnsi="Arial" w:cs="Arial"/>
                <w:bCs/>
                <w:color w:val="000000" w:themeColor="text1"/>
                <w:sz w:val="16"/>
                <w:szCs w:val="16"/>
              </w:rPr>
              <w:t>Broj projekata</w:t>
            </w:r>
          </w:p>
        </w:tc>
        <w:tc>
          <w:tcPr>
            <w:tcW w:w="1134" w:type="dxa"/>
            <w:shd w:val="clear" w:color="auto" w:fill="auto"/>
            <w:vAlign w:val="center"/>
          </w:tcPr>
          <w:p w14:paraId="76A895C2" w14:textId="1CE21FB0" w:rsidR="004F0642" w:rsidRPr="0077784E" w:rsidRDefault="005357AB" w:rsidP="004F0642">
            <w:pPr>
              <w:jc w:val="center"/>
              <w:rPr>
                <w:rFonts w:ascii="Arial" w:hAnsi="Arial" w:cs="Arial"/>
                <w:bCs/>
                <w:sz w:val="16"/>
                <w:szCs w:val="16"/>
              </w:rPr>
            </w:pPr>
            <w:r w:rsidRPr="0077784E">
              <w:rPr>
                <w:rFonts w:ascii="Arial" w:hAnsi="Arial" w:cs="Arial"/>
                <w:bCs/>
                <w:sz w:val="16"/>
                <w:szCs w:val="16"/>
              </w:rPr>
              <w:t>24</w:t>
            </w:r>
          </w:p>
        </w:tc>
        <w:tc>
          <w:tcPr>
            <w:tcW w:w="1155" w:type="dxa"/>
            <w:shd w:val="clear" w:color="auto" w:fill="auto"/>
            <w:vAlign w:val="center"/>
          </w:tcPr>
          <w:p w14:paraId="3C86382D" w14:textId="327500A1" w:rsidR="004F0642" w:rsidRPr="0077784E" w:rsidRDefault="005357AB" w:rsidP="004F0642">
            <w:pPr>
              <w:jc w:val="center"/>
              <w:rPr>
                <w:rFonts w:ascii="Arial" w:hAnsi="Arial" w:cs="Arial"/>
                <w:bCs/>
                <w:sz w:val="16"/>
                <w:szCs w:val="16"/>
              </w:rPr>
            </w:pPr>
            <w:r w:rsidRPr="0077784E">
              <w:rPr>
                <w:rFonts w:ascii="Arial" w:hAnsi="Arial" w:cs="Arial"/>
                <w:bCs/>
                <w:sz w:val="16"/>
                <w:szCs w:val="16"/>
              </w:rPr>
              <w:t>24</w:t>
            </w:r>
          </w:p>
        </w:tc>
        <w:tc>
          <w:tcPr>
            <w:tcW w:w="1255" w:type="dxa"/>
            <w:shd w:val="clear" w:color="auto" w:fill="auto"/>
            <w:vAlign w:val="center"/>
          </w:tcPr>
          <w:p w14:paraId="0425FB21" w14:textId="682800E1" w:rsidR="004F0642" w:rsidRPr="0077784E" w:rsidRDefault="005357AB" w:rsidP="004F0642">
            <w:pPr>
              <w:jc w:val="center"/>
              <w:rPr>
                <w:rFonts w:ascii="Arial" w:hAnsi="Arial" w:cs="Arial"/>
                <w:bCs/>
                <w:sz w:val="16"/>
                <w:szCs w:val="16"/>
              </w:rPr>
            </w:pPr>
            <w:r w:rsidRPr="0077784E">
              <w:rPr>
                <w:rFonts w:ascii="Arial" w:hAnsi="Arial" w:cs="Arial"/>
                <w:bCs/>
                <w:sz w:val="16"/>
                <w:szCs w:val="16"/>
              </w:rPr>
              <w:t>29</w:t>
            </w:r>
          </w:p>
        </w:tc>
      </w:tr>
      <w:tr w:rsidR="004F0642" w:rsidRPr="00CD2B1F" w14:paraId="423A6118" w14:textId="77777777" w:rsidTr="0077784E">
        <w:trPr>
          <w:trHeight w:val="207"/>
        </w:trPr>
        <w:tc>
          <w:tcPr>
            <w:tcW w:w="2235" w:type="dxa"/>
            <w:vAlign w:val="center"/>
          </w:tcPr>
          <w:p w14:paraId="21E9F69A" w14:textId="77777777" w:rsidR="004F0642" w:rsidRPr="00CD2B1F" w:rsidRDefault="004F0642" w:rsidP="004F0642">
            <w:pPr>
              <w:jc w:val="center"/>
              <w:rPr>
                <w:rFonts w:ascii="Arial" w:hAnsi="Arial" w:cs="Arial"/>
                <w:color w:val="000000" w:themeColor="text1"/>
                <w:sz w:val="16"/>
                <w:szCs w:val="16"/>
              </w:rPr>
            </w:pPr>
            <w:r w:rsidRPr="00CD2B1F">
              <w:rPr>
                <w:rFonts w:ascii="Arial" w:hAnsi="Arial" w:cs="Arial"/>
                <w:color w:val="000000" w:themeColor="text1"/>
                <w:sz w:val="16"/>
                <w:szCs w:val="16"/>
              </w:rPr>
              <w:t>Broj edukativnih aktivnosti za reagiranja na iznenadna onečišćenja mora</w:t>
            </w:r>
          </w:p>
        </w:tc>
        <w:tc>
          <w:tcPr>
            <w:tcW w:w="2835" w:type="dxa"/>
            <w:vAlign w:val="center"/>
          </w:tcPr>
          <w:p w14:paraId="27A62A25" w14:textId="77777777" w:rsidR="004F0642" w:rsidRPr="00CD2B1F" w:rsidRDefault="004F0642" w:rsidP="004F0642">
            <w:pPr>
              <w:jc w:val="center"/>
              <w:rPr>
                <w:rFonts w:ascii="Arial" w:hAnsi="Arial" w:cs="Arial"/>
                <w:color w:val="000000" w:themeColor="text1"/>
                <w:sz w:val="16"/>
                <w:szCs w:val="16"/>
              </w:rPr>
            </w:pPr>
            <w:r w:rsidRPr="00CD2B1F">
              <w:rPr>
                <w:rFonts w:ascii="Arial" w:hAnsi="Arial" w:cs="Arial"/>
                <w:color w:val="000000" w:themeColor="text1"/>
                <w:sz w:val="16"/>
                <w:szCs w:val="16"/>
              </w:rPr>
              <w:t>Edukativne aktivnosti za reagiranja na iznenadna onečišćenja mora</w:t>
            </w:r>
          </w:p>
        </w:tc>
        <w:tc>
          <w:tcPr>
            <w:tcW w:w="1275" w:type="dxa"/>
            <w:vAlign w:val="center"/>
          </w:tcPr>
          <w:p w14:paraId="2CAB89C3" w14:textId="77777777" w:rsidR="004F0642" w:rsidRPr="00CD2B1F" w:rsidRDefault="004F0642" w:rsidP="004F0642">
            <w:pPr>
              <w:jc w:val="center"/>
              <w:rPr>
                <w:rFonts w:ascii="Arial" w:hAnsi="Arial" w:cs="Arial"/>
                <w:bCs/>
                <w:color w:val="000000" w:themeColor="text1"/>
                <w:sz w:val="16"/>
                <w:szCs w:val="16"/>
              </w:rPr>
            </w:pPr>
            <w:r w:rsidRPr="00CD2B1F">
              <w:rPr>
                <w:rFonts w:ascii="Arial" w:hAnsi="Arial" w:cs="Arial"/>
                <w:bCs/>
                <w:color w:val="000000" w:themeColor="text1"/>
                <w:sz w:val="16"/>
                <w:szCs w:val="16"/>
              </w:rPr>
              <w:t>Broj aktivnosti</w:t>
            </w:r>
          </w:p>
        </w:tc>
        <w:tc>
          <w:tcPr>
            <w:tcW w:w="1134" w:type="dxa"/>
            <w:shd w:val="clear" w:color="auto" w:fill="auto"/>
            <w:vAlign w:val="center"/>
          </w:tcPr>
          <w:p w14:paraId="4BD0B9C8" w14:textId="77777777" w:rsidR="004F0642" w:rsidRPr="0077784E" w:rsidRDefault="004F0642" w:rsidP="004F0642">
            <w:pPr>
              <w:jc w:val="center"/>
              <w:rPr>
                <w:rFonts w:ascii="Arial" w:hAnsi="Arial" w:cs="Arial"/>
                <w:bCs/>
                <w:sz w:val="16"/>
                <w:szCs w:val="16"/>
              </w:rPr>
            </w:pPr>
            <w:r w:rsidRPr="0077784E">
              <w:rPr>
                <w:rFonts w:ascii="Arial" w:hAnsi="Arial" w:cs="Arial"/>
                <w:bCs/>
                <w:sz w:val="16"/>
                <w:szCs w:val="16"/>
              </w:rPr>
              <w:t>10</w:t>
            </w:r>
          </w:p>
        </w:tc>
        <w:tc>
          <w:tcPr>
            <w:tcW w:w="1155" w:type="dxa"/>
            <w:shd w:val="clear" w:color="auto" w:fill="auto"/>
            <w:vAlign w:val="center"/>
          </w:tcPr>
          <w:p w14:paraId="2174137C" w14:textId="77777777" w:rsidR="004F0642" w:rsidRPr="0077784E" w:rsidRDefault="004F0642" w:rsidP="004F0642">
            <w:pPr>
              <w:jc w:val="center"/>
              <w:rPr>
                <w:rFonts w:ascii="Arial" w:hAnsi="Arial" w:cs="Arial"/>
                <w:bCs/>
                <w:sz w:val="16"/>
                <w:szCs w:val="16"/>
              </w:rPr>
            </w:pPr>
            <w:r w:rsidRPr="0077784E">
              <w:rPr>
                <w:rFonts w:ascii="Arial" w:hAnsi="Arial" w:cs="Arial"/>
                <w:bCs/>
                <w:sz w:val="16"/>
                <w:szCs w:val="16"/>
              </w:rPr>
              <w:t>10</w:t>
            </w:r>
          </w:p>
        </w:tc>
        <w:tc>
          <w:tcPr>
            <w:tcW w:w="1255" w:type="dxa"/>
            <w:shd w:val="clear" w:color="auto" w:fill="auto"/>
            <w:vAlign w:val="center"/>
          </w:tcPr>
          <w:p w14:paraId="7D1C501D" w14:textId="23BABE6A" w:rsidR="004F0642" w:rsidRPr="0077784E" w:rsidRDefault="000B04D4" w:rsidP="004F0642">
            <w:pPr>
              <w:jc w:val="center"/>
              <w:rPr>
                <w:rFonts w:ascii="Arial" w:hAnsi="Arial" w:cs="Arial"/>
                <w:bCs/>
                <w:sz w:val="16"/>
                <w:szCs w:val="16"/>
              </w:rPr>
            </w:pPr>
            <w:r w:rsidRPr="0077784E">
              <w:rPr>
                <w:rFonts w:ascii="Arial" w:hAnsi="Arial" w:cs="Arial"/>
                <w:bCs/>
                <w:sz w:val="16"/>
                <w:szCs w:val="16"/>
              </w:rPr>
              <w:t>10</w:t>
            </w:r>
          </w:p>
        </w:tc>
      </w:tr>
    </w:tbl>
    <w:p w14:paraId="54ABB999" w14:textId="77777777" w:rsidR="009B731B" w:rsidRPr="00CD2B1F" w:rsidRDefault="009B731B" w:rsidP="00B55A49">
      <w:pPr>
        <w:spacing w:after="0" w:line="240" w:lineRule="auto"/>
        <w:jc w:val="both"/>
        <w:rPr>
          <w:rFonts w:ascii="Arial" w:hAnsi="Arial" w:cs="Arial"/>
          <w:color w:val="000000" w:themeColor="text1"/>
          <w:sz w:val="20"/>
          <w:szCs w:val="20"/>
        </w:rPr>
      </w:pPr>
    </w:p>
    <w:p w14:paraId="0AF7C2EA" w14:textId="77777777" w:rsidR="00616B59" w:rsidRPr="00616B59" w:rsidRDefault="00616B59" w:rsidP="00BA425C">
      <w:pPr>
        <w:spacing w:after="0" w:line="240" w:lineRule="auto"/>
        <w:jc w:val="both"/>
        <w:rPr>
          <w:rFonts w:ascii="Arial" w:hAnsi="Arial" w:cs="Arial"/>
          <w:sz w:val="20"/>
          <w:szCs w:val="20"/>
        </w:rPr>
      </w:pPr>
      <w:r w:rsidRPr="00616B59">
        <w:rPr>
          <w:rFonts w:ascii="Arial" w:hAnsi="Arial" w:cs="Arial"/>
          <w:sz w:val="20"/>
          <w:szCs w:val="20"/>
        </w:rPr>
        <w:t>U odnosu na sufinanciranje projekata na pomorskom dobru – izvan lučko područje, tijekom 2024. godine uslijed izvanrednih događaja bilo je više nastale štete koju su jedinice lokalne samouprave prijavile ovom Upravnom odjelu, te je slijedom navedenoga sufinancirano više lokacija od prvotno planiranih.</w:t>
      </w:r>
    </w:p>
    <w:p w14:paraId="5AFC014A" w14:textId="77777777" w:rsidR="00330DBE" w:rsidRPr="00CD2B1F" w:rsidRDefault="00330DBE" w:rsidP="00BA425C">
      <w:pPr>
        <w:spacing w:after="0" w:line="240" w:lineRule="auto"/>
        <w:rPr>
          <w:rFonts w:ascii="Arial" w:hAnsi="Arial" w:cs="Arial"/>
          <w:color w:val="000000" w:themeColor="text1"/>
          <w:sz w:val="20"/>
          <w:szCs w:val="20"/>
        </w:rPr>
      </w:pPr>
    </w:p>
    <w:p w14:paraId="10CA6481" w14:textId="77777777" w:rsidR="00330DBE" w:rsidRPr="00CD2B1F" w:rsidRDefault="00330DBE" w:rsidP="00BA425C">
      <w:pPr>
        <w:spacing w:after="0" w:line="240" w:lineRule="auto"/>
        <w:rPr>
          <w:rFonts w:ascii="Arial" w:hAnsi="Arial" w:cs="Arial"/>
          <w:color w:val="000000" w:themeColor="text1"/>
          <w:sz w:val="20"/>
          <w:szCs w:val="20"/>
        </w:rPr>
      </w:pPr>
    </w:p>
    <w:p w14:paraId="3F7E5C90" w14:textId="77777777" w:rsidR="00330DBE" w:rsidRPr="00CD2B1F" w:rsidRDefault="00330DBE" w:rsidP="00BA425C">
      <w:pPr>
        <w:spacing w:after="0" w:line="240" w:lineRule="auto"/>
        <w:rPr>
          <w:rFonts w:ascii="Arial" w:hAnsi="Arial" w:cs="Arial"/>
          <w:color w:val="000000" w:themeColor="text1"/>
          <w:sz w:val="20"/>
          <w:szCs w:val="20"/>
        </w:rPr>
      </w:pPr>
    </w:p>
    <w:p w14:paraId="6DB1E6E3" w14:textId="77777777" w:rsidR="00330DBE" w:rsidRPr="00CD2B1F" w:rsidRDefault="00330DBE" w:rsidP="00BA425C">
      <w:pPr>
        <w:spacing w:after="0" w:line="240" w:lineRule="auto"/>
        <w:rPr>
          <w:rFonts w:ascii="Arial" w:hAnsi="Arial" w:cs="Arial"/>
          <w:color w:val="000000" w:themeColor="text1"/>
          <w:sz w:val="20"/>
          <w:szCs w:val="20"/>
        </w:rPr>
      </w:pPr>
    </w:p>
    <w:p w14:paraId="5CF385DA" w14:textId="77777777" w:rsidR="00330DBE" w:rsidRPr="00CD2B1F" w:rsidRDefault="00330DBE" w:rsidP="00BA425C">
      <w:pPr>
        <w:spacing w:after="0" w:line="240" w:lineRule="auto"/>
        <w:rPr>
          <w:rFonts w:ascii="Arial" w:hAnsi="Arial" w:cs="Arial"/>
          <w:color w:val="000000" w:themeColor="text1"/>
          <w:sz w:val="20"/>
          <w:szCs w:val="20"/>
        </w:rPr>
      </w:pPr>
    </w:p>
    <w:p w14:paraId="0562F1E9" w14:textId="77777777" w:rsidR="00330DBE" w:rsidRPr="00CD2B1F" w:rsidRDefault="00330DBE" w:rsidP="00BA425C">
      <w:pPr>
        <w:spacing w:after="0" w:line="240" w:lineRule="auto"/>
        <w:rPr>
          <w:rFonts w:ascii="Arial" w:hAnsi="Arial" w:cs="Arial"/>
          <w:color w:val="000000" w:themeColor="text1"/>
          <w:sz w:val="20"/>
          <w:szCs w:val="20"/>
        </w:rPr>
      </w:pPr>
    </w:p>
    <w:p w14:paraId="3FE738D5" w14:textId="77777777" w:rsidR="00330DBE" w:rsidRPr="00CD2B1F" w:rsidRDefault="00330DBE" w:rsidP="00BA425C">
      <w:pPr>
        <w:spacing w:after="0" w:line="240" w:lineRule="auto"/>
        <w:rPr>
          <w:rFonts w:ascii="Arial" w:hAnsi="Arial" w:cs="Arial"/>
          <w:color w:val="000000" w:themeColor="text1"/>
          <w:sz w:val="20"/>
          <w:szCs w:val="20"/>
        </w:rPr>
      </w:pPr>
    </w:p>
    <w:p w14:paraId="247C1E45" w14:textId="77777777" w:rsidR="00330DBE" w:rsidRPr="00CD2B1F" w:rsidRDefault="00330DBE" w:rsidP="00BA425C">
      <w:pPr>
        <w:spacing w:after="0" w:line="240" w:lineRule="auto"/>
        <w:rPr>
          <w:rFonts w:ascii="Arial" w:hAnsi="Arial" w:cs="Arial"/>
          <w:color w:val="000000" w:themeColor="text1"/>
          <w:sz w:val="20"/>
          <w:szCs w:val="20"/>
        </w:rPr>
      </w:pPr>
    </w:p>
    <w:p w14:paraId="48A1FD34" w14:textId="77777777" w:rsidR="00330DBE" w:rsidRPr="00CD2B1F" w:rsidRDefault="00330DBE" w:rsidP="00BA425C">
      <w:pPr>
        <w:spacing w:after="0" w:line="240" w:lineRule="auto"/>
        <w:rPr>
          <w:rFonts w:ascii="Arial" w:hAnsi="Arial" w:cs="Arial"/>
          <w:color w:val="000000" w:themeColor="text1"/>
          <w:sz w:val="20"/>
          <w:szCs w:val="20"/>
        </w:rPr>
      </w:pPr>
    </w:p>
    <w:p w14:paraId="097BA051" w14:textId="77777777" w:rsidR="00330DBE" w:rsidRPr="00CD2B1F" w:rsidRDefault="00330DBE" w:rsidP="00BA425C">
      <w:pPr>
        <w:spacing w:after="0" w:line="240" w:lineRule="auto"/>
        <w:rPr>
          <w:rFonts w:ascii="Arial" w:hAnsi="Arial" w:cs="Arial"/>
          <w:color w:val="000000" w:themeColor="text1"/>
          <w:sz w:val="20"/>
          <w:szCs w:val="20"/>
        </w:rPr>
      </w:pPr>
    </w:p>
    <w:p w14:paraId="66C1F088" w14:textId="77777777" w:rsidR="00E8234E" w:rsidRPr="00CD2B1F" w:rsidRDefault="00E8234E" w:rsidP="00BA425C">
      <w:pPr>
        <w:spacing w:after="0" w:line="240" w:lineRule="auto"/>
        <w:rPr>
          <w:rFonts w:ascii="Arial" w:hAnsi="Arial" w:cs="Arial"/>
          <w:color w:val="000000" w:themeColor="text1"/>
          <w:sz w:val="20"/>
          <w:szCs w:val="20"/>
        </w:rPr>
      </w:pPr>
    </w:p>
    <w:p w14:paraId="39357895" w14:textId="77777777" w:rsidR="00E8234E" w:rsidRPr="00CD2B1F" w:rsidRDefault="00E8234E" w:rsidP="00BA425C">
      <w:pPr>
        <w:spacing w:after="0" w:line="240" w:lineRule="auto"/>
        <w:rPr>
          <w:rFonts w:ascii="Arial" w:hAnsi="Arial" w:cs="Arial"/>
          <w:color w:val="000000" w:themeColor="text1"/>
          <w:sz w:val="20"/>
          <w:szCs w:val="20"/>
        </w:rPr>
      </w:pPr>
    </w:p>
    <w:p w14:paraId="535FCA8A" w14:textId="77777777" w:rsidR="00E8234E" w:rsidRPr="00CD2B1F" w:rsidRDefault="00E8234E" w:rsidP="00BA425C">
      <w:pPr>
        <w:spacing w:after="0" w:line="240" w:lineRule="auto"/>
        <w:rPr>
          <w:rFonts w:ascii="Arial" w:hAnsi="Arial" w:cs="Arial"/>
          <w:color w:val="000000" w:themeColor="text1"/>
          <w:sz w:val="20"/>
          <w:szCs w:val="20"/>
        </w:rPr>
      </w:pPr>
    </w:p>
    <w:p w14:paraId="1CE9E4E1" w14:textId="77777777" w:rsidR="00E8234E" w:rsidRPr="00CD2B1F" w:rsidRDefault="00E8234E" w:rsidP="00BA425C">
      <w:pPr>
        <w:spacing w:after="0" w:line="240" w:lineRule="auto"/>
        <w:rPr>
          <w:rFonts w:ascii="Arial" w:hAnsi="Arial" w:cs="Arial"/>
          <w:color w:val="000000" w:themeColor="text1"/>
          <w:sz w:val="20"/>
          <w:szCs w:val="20"/>
        </w:rPr>
      </w:pPr>
    </w:p>
    <w:p w14:paraId="53FE4FEC" w14:textId="77777777" w:rsidR="00E8234E" w:rsidRPr="00CD2B1F" w:rsidRDefault="00E8234E" w:rsidP="00BA425C">
      <w:pPr>
        <w:spacing w:after="0" w:line="240" w:lineRule="auto"/>
        <w:rPr>
          <w:rFonts w:ascii="Arial" w:hAnsi="Arial" w:cs="Arial"/>
          <w:color w:val="000000" w:themeColor="text1"/>
          <w:sz w:val="20"/>
          <w:szCs w:val="20"/>
        </w:rPr>
      </w:pPr>
    </w:p>
    <w:p w14:paraId="5E4CF5D0" w14:textId="77777777" w:rsidR="00E8234E" w:rsidRPr="00CD2B1F" w:rsidRDefault="00E8234E" w:rsidP="00BA425C">
      <w:pPr>
        <w:spacing w:after="0" w:line="240" w:lineRule="auto"/>
        <w:rPr>
          <w:rFonts w:ascii="Arial" w:hAnsi="Arial" w:cs="Arial"/>
          <w:color w:val="000000" w:themeColor="text1"/>
          <w:sz w:val="20"/>
          <w:szCs w:val="20"/>
        </w:rPr>
      </w:pPr>
    </w:p>
    <w:p w14:paraId="497F07AD" w14:textId="77777777" w:rsidR="00E8234E" w:rsidRPr="00CD2B1F" w:rsidRDefault="00E8234E" w:rsidP="00BA425C">
      <w:pPr>
        <w:spacing w:after="0" w:line="240" w:lineRule="auto"/>
        <w:rPr>
          <w:rFonts w:ascii="Arial" w:hAnsi="Arial" w:cs="Arial"/>
          <w:color w:val="000000" w:themeColor="text1"/>
          <w:sz w:val="20"/>
          <w:szCs w:val="20"/>
        </w:rPr>
      </w:pPr>
    </w:p>
    <w:p w14:paraId="29564CE5" w14:textId="77777777" w:rsidR="00E8234E" w:rsidRPr="00CD2B1F" w:rsidRDefault="00E8234E" w:rsidP="00BA425C">
      <w:pPr>
        <w:spacing w:after="0" w:line="240" w:lineRule="auto"/>
        <w:rPr>
          <w:rFonts w:ascii="Arial" w:hAnsi="Arial" w:cs="Arial"/>
          <w:color w:val="000000" w:themeColor="text1"/>
          <w:sz w:val="20"/>
          <w:szCs w:val="20"/>
        </w:rPr>
      </w:pPr>
    </w:p>
    <w:p w14:paraId="6ED0A6E2" w14:textId="77777777" w:rsidR="00E8234E" w:rsidRPr="00CD2B1F" w:rsidRDefault="00E8234E" w:rsidP="00BA425C">
      <w:pPr>
        <w:spacing w:after="0" w:line="240" w:lineRule="auto"/>
        <w:rPr>
          <w:rFonts w:ascii="Arial" w:hAnsi="Arial" w:cs="Arial"/>
          <w:color w:val="000000" w:themeColor="text1"/>
          <w:sz w:val="20"/>
          <w:szCs w:val="20"/>
        </w:rPr>
      </w:pPr>
    </w:p>
    <w:p w14:paraId="559F270F" w14:textId="77777777" w:rsidR="00E8234E" w:rsidRPr="00CD2B1F" w:rsidRDefault="00E8234E" w:rsidP="00BA425C">
      <w:pPr>
        <w:spacing w:after="0" w:line="240" w:lineRule="auto"/>
        <w:rPr>
          <w:rFonts w:ascii="Arial" w:hAnsi="Arial" w:cs="Arial"/>
          <w:color w:val="000000" w:themeColor="text1"/>
          <w:sz w:val="20"/>
          <w:szCs w:val="20"/>
        </w:rPr>
      </w:pPr>
    </w:p>
    <w:p w14:paraId="55AA4722" w14:textId="77777777" w:rsidR="00E8234E" w:rsidRPr="00CD2B1F" w:rsidRDefault="00E8234E" w:rsidP="00BA425C">
      <w:pPr>
        <w:spacing w:after="0" w:line="240" w:lineRule="auto"/>
        <w:rPr>
          <w:rFonts w:ascii="Arial" w:hAnsi="Arial" w:cs="Arial"/>
          <w:color w:val="000000" w:themeColor="text1"/>
          <w:sz w:val="20"/>
          <w:szCs w:val="20"/>
        </w:rPr>
      </w:pPr>
    </w:p>
    <w:p w14:paraId="4453E6DA" w14:textId="094346C7" w:rsidR="00CE0191" w:rsidRPr="00CD2B1F" w:rsidRDefault="00007145" w:rsidP="00CE0191">
      <w:pPr>
        <w:pBdr>
          <w:bottom w:val="single" w:sz="4" w:space="1" w:color="auto"/>
        </w:pBdr>
        <w:spacing w:after="0" w:line="240" w:lineRule="auto"/>
        <w:rPr>
          <w:rFonts w:ascii="Arial" w:hAnsi="Arial" w:cs="Arial"/>
          <w:b/>
          <w:color w:val="000000" w:themeColor="text1"/>
        </w:rPr>
      </w:pPr>
      <w:r>
        <w:rPr>
          <w:rFonts w:ascii="Arial" w:hAnsi="Arial" w:cs="Arial"/>
          <w:b/>
          <w:color w:val="000000" w:themeColor="text1"/>
        </w:rPr>
        <w:lastRenderedPageBreak/>
        <w:t>N</w:t>
      </w:r>
      <w:r w:rsidR="00CE0191" w:rsidRPr="00CD2B1F">
        <w:rPr>
          <w:rFonts w:ascii="Arial" w:hAnsi="Arial" w:cs="Arial"/>
          <w:b/>
          <w:color w:val="000000" w:themeColor="text1"/>
        </w:rPr>
        <w:t>AZIV PR</w:t>
      </w:r>
      <w:r w:rsidR="001F5F89" w:rsidRPr="00CD2B1F">
        <w:rPr>
          <w:rFonts w:ascii="Arial" w:hAnsi="Arial" w:cs="Arial"/>
          <w:b/>
          <w:color w:val="000000" w:themeColor="text1"/>
        </w:rPr>
        <w:t>OGRAMA:</w:t>
      </w:r>
      <w:r w:rsidR="001F5F89" w:rsidRPr="00CD2B1F">
        <w:rPr>
          <w:rFonts w:ascii="Arial" w:hAnsi="Arial" w:cs="Arial"/>
          <w:b/>
          <w:color w:val="000000" w:themeColor="text1"/>
        </w:rPr>
        <w:tab/>
        <w:t xml:space="preserve"> </w:t>
      </w:r>
      <w:r w:rsidR="00BA425C">
        <w:rPr>
          <w:rFonts w:ascii="Arial" w:hAnsi="Arial" w:cs="Arial"/>
          <w:b/>
          <w:color w:val="000000" w:themeColor="text1"/>
        </w:rPr>
        <w:t xml:space="preserve">7003 </w:t>
      </w:r>
      <w:r w:rsidR="001F5F89" w:rsidRPr="00CD2B1F">
        <w:rPr>
          <w:rFonts w:ascii="Arial" w:hAnsi="Arial" w:cs="Arial"/>
          <w:b/>
          <w:color w:val="000000" w:themeColor="text1"/>
        </w:rPr>
        <w:t>RAZVOJ PROMETA</w:t>
      </w:r>
    </w:p>
    <w:p w14:paraId="61CC0F23" w14:textId="77777777" w:rsidR="00CE0191" w:rsidRPr="00CD2B1F" w:rsidRDefault="00CE0191" w:rsidP="00CE0191">
      <w:pPr>
        <w:spacing w:after="0" w:line="240" w:lineRule="auto"/>
        <w:rPr>
          <w:rFonts w:ascii="Arial" w:hAnsi="Arial" w:cs="Arial"/>
          <w:b/>
          <w:color w:val="000000" w:themeColor="text1"/>
          <w:sz w:val="20"/>
          <w:szCs w:val="20"/>
        </w:rPr>
      </w:pPr>
    </w:p>
    <w:p w14:paraId="6C6D98AA" w14:textId="77777777" w:rsidR="00530C1C" w:rsidRPr="00CD2B1F" w:rsidRDefault="00530C1C" w:rsidP="00530C1C">
      <w:pPr>
        <w:spacing w:after="0" w:line="240" w:lineRule="auto"/>
        <w:rPr>
          <w:rFonts w:ascii="Arial" w:hAnsi="Arial" w:cs="Arial"/>
          <w:b/>
          <w:color w:val="000000" w:themeColor="text1"/>
          <w:sz w:val="20"/>
          <w:szCs w:val="20"/>
        </w:rPr>
      </w:pPr>
      <w:r w:rsidRPr="00CD2B1F">
        <w:rPr>
          <w:rFonts w:ascii="Arial" w:hAnsi="Arial" w:cs="Arial"/>
          <w:b/>
          <w:color w:val="000000" w:themeColor="text1"/>
          <w:sz w:val="20"/>
          <w:szCs w:val="20"/>
        </w:rPr>
        <w:t xml:space="preserve">SVRHA PROGRAMA: </w:t>
      </w:r>
    </w:p>
    <w:p w14:paraId="4386A1A0" w14:textId="77777777" w:rsidR="00530C1C" w:rsidRPr="00CD2B1F" w:rsidRDefault="00530C1C" w:rsidP="00530C1C">
      <w:pPr>
        <w:spacing w:after="0" w:line="240" w:lineRule="auto"/>
        <w:jc w:val="both"/>
        <w:rPr>
          <w:rFonts w:ascii="Arial" w:hAnsi="Arial" w:cs="Arial"/>
          <w:color w:val="000000" w:themeColor="text1"/>
          <w:sz w:val="20"/>
          <w:szCs w:val="20"/>
        </w:rPr>
      </w:pPr>
      <w:r w:rsidRPr="00CD2B1F">
        <w:rPr>
          <w:rFonts w:ascii="Arial" w:hAnsi="Arial" w:cs="Arial"/>
          <w:color w:val="000000" w:themeColor="text1"/>
          <w:sz w:val="20"/>
          <w:szCs w:val="20"/>
        </w:rPr>
        <w:t>Promicanje i provedba preventivnih aktivnosti radi podizanja svijesti o sigurnosti u prometu, razvoj prometne kulture na području Primorsko-goranske županije, praćenje stupnja sigurnosti prometa na javnim cestama, odnosno realizacije postupka izdavanja dozvola za obavljanje prijevoza, podizanje i održavanje standarda linijskog javnog cestovnog prijevoza putnika i linijskog obalnog prijevoza putnika.</w:t>
      </w:r>
    </w:p>
    <w:p w14:paraId="1EF3584F" w14:textId="44BF9B26" w:rsidR="00530C1C" w:rsidRPr="00CD2B1F" w:rsidRDefault="00530C1C" w:rsidP="00530C1C">
      <w:pPr>
        <w:spacing w:after="0" w:line="240" w:lineRule="auto"/>
        <w:jc w:val="both"/>
        <w:rPr>
          <w:rFonts w:ascii="Arial" w:hAnsi="Arial" w:cs="Arial"/>
          <w:color w:val="000000" w:themeColor="text1"/>
          <w:sz w:val="20"/>
          <w:szCs w:val="20"/>
        </w:rPr>
      </w:pPr>
      <w:r w:rsidRPr="00CD2B1F">
        <w:rPr>
          <w:rFonts w:ascii="Arial" w:hAnsi="Arial" w:cs="Arial"/>
          <w:color w:val="000000" w:themeColor="text1"/>
          <w:sz w:val="20"/>
          <w:szCs w:val="20"/>
        </w:rPr>
        <w:t xml:space="preserve">Unapređenje poslova koji se odnose na realizaciju postupaka temeljem ovlasti iz propisa kojima se uređuje prijevoz u cestovnom prometu što utječe na sigurno odvijanje ove gospodarske djelatnosti (izdavanja licencije za obavljanje djelatnosti unutarnjeg javnog cestovnog prijevoza i za obavljanje auto taksi prijevoza, izdavanja licencije za obavljanje kolodvorskih usluga, licencije za obavljanje agencijske djelatnosti u cestovnom prometu, licencije za iznajmljivanje vozila s vozačem, izdavanje rješenja o prijavi prijevoza za vlastite potrebe te izdavanje izvoda iz prijave za vlastite potrebe, kao i vođenje registra prijevoznika u unutarnjem javnom cestovnom prijevozu). Promicanje i provedba projekata i aktivnosti u vezi podizanje standarda željezničke infrastrukture i usluge dostupnosti željezničkog prijevoza putnika. Poticanje obavljanja i uspostavljanja linijskog pomorskog prijevoza s ciljem podizanja dostupnosti javnih i društvenih usluga i sadržaja za otočno stanovništvo. </w:t>
      </w:r>
    </w:p>
    <w:p w14:paraId="788F98BA" w14:textId="77777777" w:rsidR="00530C1C" w:rsidRPr="00CD2B1F" w:rsidRDefault="00530C1C" w:rsidP="00530C1C">
      <w:pPr>
        <w:spacing w:after="0" w:line="240" w:lineRule="auto"/>
        <w:jc w:val="both"/>
        <w:rPr>
          <w:rFonts w:ascii="Arial" w:hAnsi="Arial" w:cs="Arial"/>
          <w:color w:val="000000" w:themeColor="text1"/>
          <w:sz w:val="20"/>
          <w:szCs w:val="20"/>
        </w:rPr>
      </w:pPr>
      <w:r w:rsidRPr="00CD2B1F">
        <w:rPr>
          <w:rFonts w:ascii="Arial" w:hAnsi="Arial" w:cs="Arial"/>
          <w:color w:val="000000" w:themeColor="text1"/>
          <w:sz w:val="20"/>
          <w:szCs w:val="20"/>
        </w:rPr>
        <w:t>Podizanje i održavanje standarda prometne infrastrukture. Usklađivanje i podupiranje projekata i aktivnosti u vezi s ulaganjem u održavanje, obnovu i podizanje sigurnosnih mjera cestovne infrastrukture, postojećeg aerodroma ″Zračna luka Rijeka″ i Zračnog pristaništa Mali Lošinj.</w:t>
      </w:r>
    </w:p>
    <w:p w14:paraId="37E30318" w14:textId="77777777" w:rsidR="00530C1C" w:rsidRPr="00CD2B1F" w:rsidRDefault="00530C1C" w:rsidP="00530C1C">
      <w:pPr>
        <w:spacing w:after="0" w:line="240" w:lineRule="auto"/>
        <w:jc w:val="both"/>
        <w:rPr>
          <w:rFonts w:ascii="Arial" w:hAnsi="Arial" w:cs="Arial"/>
          <w:color w:val="000000" w:themeColor="text1"/>
          <w:sz w:val="20"/>
          <w:szCs w:val="20"/>
        </w:rPr>
      </w:pPr>
    </w:p>
    <w:p w14:paraId="1AFA7C5F" w14:textId="77777777" w:rsidR="00530C1C" w:rsidRPr="00CD2B1F" w:rsidRDefault="00530C1C" w:rsidP="00530C1C">
      <w:pPr>
        <w:spacing w:after="0" w:line="240" w:lineRule="auto"/>
        <w:ind w:left="709" w:hanging="709"/>
        <w:rPr>
          <w:rFonts w:ascii="Arial" w:hAnsi="Arial" w:cs="Arial"/>
          <w:bCs/>
          <w:iCs/>
          <w:color w:val="000000" w:themeColor="text1"/>
          <w:sz w:val="20"/>
          <w:szCs w:val="20"/>
        </w:rPr>
      </w:pPr>
      <w:r w:rsidRPr="00CD2B1F">
        <w:rPr>
          <w:rFonts w:ascii="Arial" w:hAnsi="Arial" w:cs="Arial"/>
          <w:b/>
          <w:color w:val="000000" w:themeColor="text1"/>
          <w:sz w:val="20"/>
          <w:szCs w:val="20"/>
        </w:rPr>
        <w:t xml:space="preserve">POVEZANOST PROGRAMA SA STRATEŠKIM DOKUMENTIMA:                                                              </w:t>
      </w:r>
      <w:r w:rsidRPr="00CD2B1F">
        <w:rPr>
          <w:rFonts w:ascii="Arial" w:hAnsi="Arial" w:cs="Arial"/>
          <w:bCs/>
          <w:color w:val="000000" w:themeColor="text1"/>
          <w:sz w:val="20"/>
          <w:szCs w:val="20"/>
        </w:rPr>
        <w:t>Plan razvoja Primorsko-goranske županije za razdoblje 2022. – 2027. godine.</w:t>
      </w:r>
    </w:p>
    <w:p w14:paraId="16821B63" w14:textId="77777777" w:rsidR="00530C1C" w:rsidRPr="00CD2B1F" w:rsidRDefault="00530C1C" w:rsidP="00530C1C">
      <w:pPr>
        <w:spacing w:after="0" w:line="240" w:lineRule="auto"/>
        <w:rPr>
          <w:rFonts w:ascii="Arial" w:hAnsi="Arial" w:cs="Arial"/>
          <w:b/>
          <w:color w:val="000000" w:themeColor="text1"/>
          <w:sz w:val="20"/>
          <w:szCs w:val="20"/>
        </w:rPr>
      </w:pPr>
    </w:p>
    <w:p w14:paraId="18615466" w14:textId="77777777" w:rsidR="00530C1C" w:rsidRPr="00CD2B1F" w:rsidRDefault="00530C1C" w:rsidP="00530C1C">
      <w:pPr>
        <w:spacing w:after="0" w:line="240" w:lineRule="auto"/>
        <w:ind w:left="2268" w:hanging="1560"/>
        <w:rPr>
          <w:rFonts w:ascii="Arial" w:hAnsi="Arial" w:cs="Arial"/>
          <w:color w:val="000000" w:themeColor="text1"/>
          <w:sz w:val="20"/>
          <w:szCs w:val="20"/>
        </w:rPr>
      </w:pPr>
      <w:r w:rsidRPr="00CD2B1F">
        <w:rPr>
          <w:rFonts w:ascii="Arial" w:hAnsi="Arial" w:cs="Arial"/>
          <w:b/>
          <w:color w:val="000000" w:themeColor="text1"/>
          <w:sz w:val="20"/>
          <w:szCs w:val="20"/>
        </w:rPr>
        <w:t xml:space="preserve">POSEBNI CILJ: </w:t>
      </w:r>
      <w:r w:rsidRPr="00CD2B1F">
        <w:rPr>
          <w:rFonts w:ascii="Arial" w:hAnsi="Arial" w:cs="Arial"/>
          <w:color w:val="000000" w:themeColor="text1"/>
          <w:sz w:val="20"/>
          <w:szCs w:val="20"/>
        </w:rPr>
        <w:t>3.3. Kvalitetna, dostupna i održiva javna i komunalna infrastruktura na cjelokupnom području</w:t>
      </w:r>
    </w:p>
    <w:p w14:paraId="68EF7FB4" w14:textId="77777777" w:rsidR="00530C1C" w:rsidRPr="00CD2B1F" w:rsidRDefault="00530C1C" w:rsidP="00530C1C">
      <w:pPr>
        <w:tabs>
          <w:tab w:val="left" w:pos="2268"/>
        </w:tabs>
        <w:spacing w:after="0" w:line="240" w:lineRule="auto"/>
        <w:ind w:left="2268" w:hanging="1560"/>
        <w:rPr>
          <w:rFonts w:ascii="Arial" w:hAnsi="Arial" w:cs="Arial"/>
          <w:color w:val="000000" w:themeColor="text1"/>
          <w:sz w:val="20"/>
          <w:szCs w:val="20"/>
        </w:rPr>
      </w:pPr>
      <w:r w:rsidRPr="00CD2B1F">
        <w:rPr>
          <w:rFonts w:ascii="Arial" w:hAnsi="Arial" w:cs="Arial"/>
          <w:color w:val="000000" w:themeColor="text1"/>
          <w:sz w:val="20"/>
          <w:szCs w:val="20"/>
        </w:rPr>
        <w:t xml:space="preserve">                           5.5. Razvoj Gorskog kotara i Otoka aktiviranjem njihovih razvojnih potencijala</w:t>
      </w:r>
    </w:p>
    <w:p w14:paraId="47031480" w14:textId="77777777" w:rsidR="00530C1C" w:rsidRPr="00CD2B1F" w:rsidRDefault="00530C1C" w:rsidP="00530C1C">
      <w:pPr>
        <w:spacing w:after="0" w:line="240" w:lineRule="auto"/>
        <w:rPr>
          <w:rFonts w:ascii="Arial" w:hAnsi="Arial" w:cs="Arial"/>
          <w:b/>
          <w:color w:val="000000" w:themeColor="text1"/>
          <w:sz w:val="20"/>
          <w:szCs w:val="20"/>
        </w:rPr>
      </w:pPr>
    </w:p>
    <w:p w14:paraId="5C3652DB" w14:textId="77777777" w:rsidR="00530C1C" w:rsidRPr="00CD2B1F" w:rsidRDefault="00530C1C" w:rsidP="00530C1C">
      <w:pPr>
        <w:spacing w:after="0" w:line="240" w:lineRule="auto"/>
        <w:ind w:left="708"/>
        <w:rPr>
          <w:rFonts w:ascii="Arial" w:hAnsi="Arial" w:cs="Arial"/>
          <w:color w:val="000000" w:themeColor="text1"/>
          <w:sz w:val="20"/>
          <w:szCs w:val="20"/>
        </w:rPr>
      </w:pPr>
      <w:r w:rsidRPr="00CD2B1F">
        <w:rPr>
          <w:rFonts w:ascii="Arial" w:hAnsi="Arial" w:cs="Arial"/>
          <w:b/>
          <w:color w:val="000000" w:themeColor="text1"/>
          <w:sz w:val="20"/>
          <w:szCs w:val="20"/>
        </w:rPr>
        <w:t xml:space="preserve">MJERA: </w:t>
      </w:r>
      <w:r w:rsidRPr="00CD2B1F">
        <w:rPr>
          <w:rFonts w:ascii="Arial" w:hAnsi="Arial" w:cs="Arial"/>
          <w:color w:val="000000" w:themeColor="text1"/>
          <w:sz w:val="20"/>
          <w:szCs w:val="20"/>
        </w:rPr>
        <w:t>3.3.2. Podrška razvoju suvremene prometne infrastrukture</w:t>
      </w:r>
    </w:p>
    <w:p w14:paraId="2B158C07" w14:textId="77777777" w:rsidR="00530C1C" w:rsidRPr="00CD2B1F" w:rsidRDefault="00530C1C" w:rsidP="00530C1C">
      <w:pPr>
        <w:spacing w:after="0" w:line="240" w:lineRule="auto"/>
        <w:ind w:left="708"/>
        <w:rPr>
          <w:rFonts w:ascii="Arial" w:hAnsi="Arial" w:cs="Arial"/>
          <w:i/>
          <w:iCs/>
          <w:color w:val="000000" w:themeColor="text1"/>
          <w:sz w:val="20"/>
          <w:szCs w:val="20"/>
        </w:rPr>
      </w:pPr>
      <w:r w:rsidRPr="00CD2B1F">
        <w:rPr>
          <w:rFonts w:ascii="Arial" w:hAnsi="Arial" w:cs="Arial"/>
          <w:b/>
          <w:color w:val="000000" w:themeColor="text1"/>
          <w:sz w:val="20"/>
          <w:szCs w:val="20"/>
        </w:rPr>
        <w:t xml:space="preserve">               </w:t>
      </w:r>
      <w:r w:rsidRPr="00CD2B1F">
        <w:rPr>
          <w:rFonts w:ascii="Arial" w:hAnsi="Arial" w:cs="Arial"/>
          <w:color w:val="000000" w:themeColor="text1"/>
          <w:sz w:val="20"/>
          <w:szCs w:val="20"/>
        </w:rPr>
        <w:t>5.5.1. Kvaliteta i dostupnost javnih i društvenih usluga i sadržaja</w:t>
      </w:r>
    </w:p>
    <w:p w14:paraId="74A9B4AB" w14:textId="77777777" w:rsidR="00CE0191" w:rsidRPr="00CD2B1F" w:rsidRDefault="00CE0191" w:rsidP="00CE0191">
      <w:pPr>
        <w:spacing w:after="0" w:line="240" w:lineRule="auto"/>
        <w:rPr>
          <w:rFonts w:ascii="Arial" w:hAnsi="Arial" w:cs="Arial"/>
          <w:color w:val="000000" w:themeColor="text1"/>
          <w:sz w:val="20"/>
          <w:szCs w:val="20"/>
        </w:rPr>
      </w:pPr>
    </w:p>
    <w:p w14:paraId="2D84F2F1" w14:textId="77777777" w:rsidR="00530C1C" w:rsidRPr="00CD2B1F" w:rsidRDefault="00530C1C" w:rsidP="00530C1C">
      <w:pPr>
        <w:spacing w:after="0" w:line="240" w:lineRule="auto"/>
        <w:jc w:val="both"/>
        <w:rPr>
          <w:rFonts w:ascii="Arial" w:hAnsi="Arial" w:cs="Arial"/>
          <w:b/>
          <w:color w:val="000000" w:themeColor="text1"/>
          <w:sz w:val="20"/>
          <w:szCs w:val="20"/>
        </w:rPr>
      </w:pPr>
      <w:r w:rsidRPr="00CD2B1F">
        <w:rPr>
          <w:rFonts w:ascii="Arial" w:hAnsi="Arial" w:cs="Arial"/>
          <w:b/>
          <w:color w:val="000000" w:themeColor="text1"/>
          <w:sz w:val="20"/>
          <w:szCs w:val="20"/>
        </w:rPr>
        <w:t>OBRAZLOŽENJE IZVRŠENJE PROGRAMA S OSVRTOM NA CILJEVE KOJI SU OSTVARENI NJEGOVOM PROVEDBOM I POKAZATELJIMA USPJEŠNOSTI REALIZACIJE CILJEVA:</w:t>
      </w:r>
    </w:p>
    <w:p w14:paraId="6068D3E7" w14:textId="77777777" w:rsidR="007B1493" w:rsidRPr="00CD2B1F" w:rsidRDefault="007B1493" w:rsidP="00CE0191">
      <w:pPr>
        <w:spacing w:after="0" w:line="240" w:lineRule="auto"/>
        <w:rPr>
          <w:rFonts w:ascii="Arial" w:hAnsi="Arial" w:cs="Arial"/>
          <w:b/>
          <w:color w:val="000000" w:themeColor="text1"/>
          <w:sz w:val="20"/>
          <w:szCs w:val="20"/>
        </w:rPr>
      </w:pPr>
    </w:p>
    <w:p w14:paraId="30962248" w14:textId="61384457" w:rsidR="00CE0191" w:rsidRDefault="007B1493" w:rsidP="00CE0191">
      <w:pPr>
        <w:spacing w:after="0" w:line="240" w:lineRule="auto"/>
        <w:rPr>
          <w:rFonts w:ascii="Arial" w:hAnsi="Arial" w:cs="Arial"/>
          <w:color w:val="000000" w:themeColor="text1"/>
          <w:sz w:val="20"/>
          <w:szCs w:val="20"/>
        </w:rPr>
      </w:pPr>
      <w:r w:rsidRPr="00CD2B1F">
        <w:rPr>
          <w:rFonts w:ascii="Arial" w:hAnsi="Arial" w:cs="Arial"/>
          <w:color w:val="000000" w:themeColor="text1"/>
          <w:sz w:val="20"/>
          <w:szCs w:val="20"/>
        </w:rPr>
        <w:t>Program sadrži aktivnosti i projekte:</w:t>
      </w:r>
    </w:p>
    <w:p w14:paraId="46A2A42F" w14:textId="77777777" w:rsidR="003877B6" w:rsidRPr="00CD2B1F" w:rsidRDefault="003877B6" w:rsidP="00CE0191">
      <w:pPr>
        <w:spacing w:after="0" w:line="240" w:lineRule="auto"/>
        <w:rPr>
          <w:rFonts w:ascii="Arial" w:hAnsi="Arial" w:cs="Arial"/>
          <w:color w:val="000000" w:themeColor="text1"/>
          <w:sz w:val="20"/>
          <w:szCs w:val="20"/>
        </w:rPr>
      </w:pPr>
    </w:p>
    <w:p w14:paraId="0AADE413" w14:textId="77777777" w:rsidR="003E0871" w:rsidRPr="00CD2B1F" w:rsidRDefault="003E0871" w:rsidP="003E0871">
      <w:pPr>
        <w:numPr>
          <w:ilvl w:val="0"/>
          <w:numId w:val="6"/>
        </w:numPr>
        <w:spacing w:after="0" w:line="240" w:lineRule="auto"/>
        <w:ind w:left="426" w:hanging="426"/>
        <w:contextualSpacing/>
        <w:rPr>
          <w:rFonts w:ascii="Arial" w:hAnsi="Arial" w:cs="Arial"/>
          <w:b/>
          <w:color w:val="000000" w:themeColor="text1"/>
          <w:sz w:val="20"/>
          <w:szCs w:val="20"/>
        </w:rPr>
      </w:pPr>
      <w:r w:rsidRPr="00CD2B1F">
        <w:rPr>
          <w:rFonts w:ascii="Arial" w:hAnsi="Arial" w:cs="Arial"/>
          <w:b/>
          <w:color w:val="000000" w:themeColor="text1"/>
          <w:sz w:val="20"/>
          <w:szCs w:val="20"/>
        </w:rPr>
        <w:t>Aktivnost - Program edukacije mladih u prometu – Dom mladih Rijeka</w:t>
      </w:r>
    </w:p>
    <w:p w14:paraId="4C135E0E" w14:textId="6C891003" w:rsidR="008F6E02" w:rsidRPr="003877B6" w:rsidRDefault="008F6E02" w:rsidP="003877B6">
      <w:pPr>
        <w:pStyle w:val="BodyTextIndent2"/>
        <w:spacing w:after="0" w:line="240" w:lineRule="auto"/>
        <w:ind w:left="426"/>
        <w:jc w:val="both"/>
        <w:rPr>
          <w:color w:val="000000"/>
          <w:spacing w:val="4"/>
          <w:sz w:val="33"/>
          <w:szCs w:val="33"/>
        </w:rPr>
      </w:pPr>
      <w:r w:rsidRPr="00CD2B1F">
        <w:rPr>
          <w:rFonts w:ascii="Arial" w:hAnsi="Arial" w:cs="Arial"/>
          <w:color w:val="000000" w:themeColor="text1"/>
          <w:sz w:val="20"/>
          <w:szCs w:val="20"/>
        </w:rPr>
        <w:t>Program "Prvi koraci u prometu" namijenjen učenicima prvih razreda osnovnih škola u školskoj godini 20</w:t>
      </w:r>
      <w:r w:rsidR="00D14EEB">
        <w:rPr>
          <w:rFonts w:ascii="Arial" w:hAnsi="Arial" w:cs="Arial"/>
          <w:color w:val="000000" w:themeColor="text1"/>
          <w:sz w:val="20"/>
          <w:szCs w:val="20"/>
        </w:rPr>
        <w:t>23</w:t>
      </w:r>
      <w:r w:rsidRPr="00CD2B1F">
        <w:rPr>
          <w:rFonts w:ascii="Arial" w:hAnsi="Arial" w:cs="Arial"/>
          <w:color w:val="000000" w:themeColor="text1"/>
          <w:sz w:val="20"/>
          <w:szCs w:val="20"/>
        </w:rPr>
        <w:t>/</w:t>
      </w:r>
      <w:r w:rsidR="00D14EEB">
        <w:rPr>
          <w:rFonts w:ascii="Arial" w:hAnsi="Arial" w:cs="Arial"/>
          <w:color w:val="000000" w:themeColor="text1"/>
          <w:sz w:val="20"/>
          <w:szCs w:val="20"/>
        </w:rPr>
        <w:t>24</w:t>
      </w:r>
      <w:r w:rsidRPr="00CD2B1F">
        <w:rPr>
          <w:rFonts w:ascii="Arial" w:hAnsi="Arial" w:cs="Arial"/>
          <w:color w:val="000000" w:themeColor="text1"/>
          <w:sz w:val="20"/>
          <w:szCs w:val="20"/>
        </w:rPr>
        <w:t>. proveden je u planiranom obimu (provodi s</w:t>
      </w:r>
      <w:r w:rsidR="003877B6">
        <w:rPr>
          <w:rFonts w:ascii="Arial" w:hAnsi="Arial" w:cs="Arial"/>
          <w:color w:val="000000" w:themeColor="text1"/>
          <w:sz w:val="20"/>
          <w:szCs w:val="20"/>
        </w:rPr>
        <w:t xml:space="preserve">e kontinuirano od 1998. godine). </w:t>
      </w:r>
      <w:r w:rsidR="003877B6" w:rsidRPr="003877B6">
        <w:rPr>
          <w:rFonts w:ascii="Arial" w:hAnsi="Arial" w:cs="Arial"/>
          <w:color w:val="000000"/>
          <w:spacing w:val="4"/>
          <w:sz w:val="20"/>
          <w:szCs w:val="20"/>
        </w:rPr>
        <w:t>Program se izvodi u formi jednodnevne nastave i preventivnog je karaktera. Cilj programa je usvojiti osnovna znanja o prometu, naučiti sigurno kretanje učenika od kuće do škole te razvijati kod učenika prometnu kulturu od najmanjeg uzrasta.</w:t>
      </w:r>
      <w:r w:rsidR="003877B6">
        <w:rPr>
          <w:rFonts w:ascii="Arial" w:hAnsi="Arial" w:cs="Arial"/>
          <w:color w:val="000000"/>
          <w:spacing w:val="4"/>
          <w:sz w:val="20"/>
          <w:szCs w:val="20"/>
        </w:rPr>
        <w:t xml:space="preserve"> </w:t>
      </w:r>
      <w:r w:rsidR="003877B6" w:rsidRPr="003877B6">
        <w:rPr>
          <w:rFonts w:ascii="Arial" w:hAnsi="Arial" w:cs="Arial"/>
          <w:color w:val="000000"/>
          <w:spacing w:val="4"/>
          <w:sz w:val="20"/>
          <w:szCs w:val="20"/>
        </w:rPr>
        <w:t>Nastava se izvodi u prometnom kabinetu, a praktični dio na prometnom poligonu Doma mladih.</w:t>
      </w:r>
      <w:r w:rsidR="003877B6">
        <w:rPr>
          <w:color w:val="000000"/>
          <w:spacing w:val="4"/>
          <w:sz w:val="33"/>
          <w:szCs w:val="33"/>
        </w:rPr>
        <w:t xml:space="preserve"> </w:t>
      </w:r>
      <w:r w:rsidR="00074F69">
        <w:rPr>
          <w:rFonts w:ascii="Arial" w:hAnsi="Arial" w:cs="Arial"/>
          <w:color w:val="000000" w:themeColor="text1"/>
          <w:sz w:val="20"/>
          <w:szCs w:val="20"/>
        </w:rPr>
        <w:t xml:space="preserve">Proveden je i </w:t>
      </w:r>
      <w:r w:rsidRPr="00CD2B1F">
        <w:rPr>
          <w:rFonts w:ascii="Arial" w:hAnsi="Arial" w:cs="Arial"/>
          <w:color w:val="000000" w:themeColor="text1"/>
          <w:sz w:val="20"/>
          <w:szCs w:val="20"/>
        </w:rPr>
        <w:t>program „Osposobljavanja učenika 5. r. OŠ grada Rijeke i riječkog prstena za samostalno upravljanje biciklom u prometu“ - Biciklistička škola</w:t>
      </w:r>
      <w:r w:rsidRPr="00CD2B1F">
        <w:rPr>
          <w:color w:val="000000" w:themeColor="text1"/>
        </w:rPr>
        <w:t>.</w:t>
      </w:r>
      <w:r w:rsidR="00074F69">
        <w:rPr>
          <w:color w:val="000000" w:themeColor="text1"/>
        </w:rPr>
        <w:t xml:space="preserve"> </w:t>
      </w:r>
      <w:r w:rsidR="00074F69" w:rsidRPr="00074F69">
        <w:rPr>
          <w:rFonts w:ascii="Arial" w:hAnsi="Arial" w:cs="Arial"/>
          <w:sz w:val="20"/>
          <w:szCs w:val="20"/>
          <w:shd w:val="clear" w:color="auto" w:fill="FFFFFF"/>
        </w:rPr>
        <w:t>Cilj projekta je obogatiti, produbiti znanja, vještine i spoznaje vezane uz</w:t>
      </w:r>
      <w:r w:rsidR="00074F69" w:rsidRPr="00074F69">
        <w:rPr>
          <w:rStyle w:val="Strong"/>
          <w:rFonts w:ascii="Arial" w:hAnsi="Arial" w:cs="Arial"/>
          <w:sz w:val="20"/>
          <w:szCs w:val="20"/>
          <w:shd w:val="clear" w:color="auto" w:fill="FFFFFF"/>
        </w:rPr>
        <w:t> </w:t>
      </w:r>
      <w:r w:rsidR="00074F69" w:rsidRPr="003877B6">
        <w:rPr>
          <w:rStyle w:val="Strong"/>
          <w:rFonts w:ascii="Arial" w:hAnsi="Arial" w:cs="Arial"/>
          <w:b w:val="0"/>
          <w:sz w:val="20"/>
          <w:szCs w:val="20"/>
          <w:shd w:val="clear" w:color="auto" w:fill="FFFFFF"/>
        </w:rPr>
        <w:t>prometnu kulturu</w:t>
      </w:r>
      <w:r w:rsidR="00074F69" w:rsidRPr="00074F69">
        <w:rPr>
          <w:rFonts w:ascii="Arial" w:hAnsi="Arial" w:cs="Arial"/>
          <w:sz w:val="20"/>
          <w:szCs w:val="20"/>
          <w:shd w:val="clear" w:color="auto" w:fill="FFFFFF"/>
        </w:rPr>
        <w:t> kod učenika OŠ u svrhu povećanja njihove sigurnosti u prometu.</w:t>
      </w:r>
    </w:p>
    <w:p w14:paraId="1E0C1EEC" w14:textId="77777777" w:rsidR="00DF565D" w:rsidRPr="00CD2B1F" w:rsidRDefault="00DF565D" w:rsidP="00CF7647">
      <w:pPr>
        <w:spacing w:after="0" w:line="240" w:lineRule="auto"/>
        <w:rPr>
          <w:rFonts w:ascii="Arial" w:hAnsi="Arial" w:cs="Arial"/>
          <w:b/>
          <w:color w:val="000000" w:themeColor="text1"/>
          <w:sz w:val="20"/>
          <w:szCs w:val="20"/>
        </w:rPr>
      </w:pPr>
    </w:p>
    <w:p w14:paraId="520B036C" w14:textId="77777777" w:rsidR="003E0871" w:rsidRPr="00CD2B1F" w:rsidRDefault="003E0871" w:rsidP="003E0871">
      <w:pPr>
        <w:numPr>
          <w:ilvl w:val="0"/>
          <w:numId w:val="6"/>
        </w:numPr>
        <w:spacing w:after="0" w:line="240" w:lineRule="auto"/>
        <w:ind w:left="426" w:hanging="426"/>
        <w:contextualSpacing/>
        <w:rPr>
          <w:rFonts w:ascii="Arial" w:hAnsi="Arial" w:cs="Arial"/>
          <w:b/>
          <w:color w:val="000000" w:themeColor="text1"/>
          <w:sz w:val="20"/>
          <w:szCs w:val="20"/>
        </w:rPr>
      </w:pPr>
      <w:r w:rsidRPr="00CD2B1F">
        <w:rPr>
          <w:rFonts w:ascii="Arial" w:hAnsi="Arial" w:cs="Arial"/>
          <w:b/>
          <w:color w:val="000000" w:themeColor="text1"/>
          <w:sz w:val="20"/>
          <w:szCs w:val="20"/>
        </w:rPr>
        <w:t xml:space="preserve">Aktivnost – Poticanje i praćenje sigurnosti prometa na cestama </w:t>
      </w:r>
    </w:p>
    <w:p w14:paraId="0B8F2F36" w14:textId="78C2297E" w:rsidR="008F6E02" w:rsidRPr="00CD2B1F" w:rsidRDefault="008F6E02" w:rsidP="008F6E02">
      <w:pPr>
        <w:pStyle w:val="Footer"/>
        <w:tabs>
          <w:tab w:val="num" w:pos="567"/>
        </w:tabs>
        <w:ind w:left="426"/>
        <w:jc w:val="both"/>
        <w:rPr>
          <w:rFonts w:ascii="Arial" w:hAnsi="Arial" w:cs="Arial"/>
          <w:color w:val="000000" w:themeColor="text1"/>
          <w:sz w:val="20"/>
          <w:szCs w:val="20"/>
        </w:rPr>
      </w:pPr>
      <w:r w:rsidRPr="00CD2B1F">
        <w:rPr>
          <w:rFonts w:ascii="Arial" w:hAnsi="Arial" w:cs="Arial"/>
          <w:color w:val="000000" w:themeColor="text1"/>
          <w:sz w:val="20"/>
          <w:szCs w:val="20"/>
        </w:rPr>
        <w:t>Županijski savjet za sigurnost prometa na cestama (u daljnjem tekstu: Županijski savjet) održao je 3 redovne sjednice, na kojima su razmatrane i predlagane mjere i doneseni zaključci u cilju realizacije usvojen</w:t>
      </w:r>
      <w:r w:rsidR="00E8234E" w:rsidRPr="00CD2B1F">
        <w:rPr>
          <w:rFonts w:ascii="Arial" w:hAnsi="Arial" w:cs="Arial"/>
          <w:color w:val="000000" w:themeColor="text1"/>
          <w:sz w:val="20"/>
          <w:szCs w:val="20"/>
        </w:rPr>
        <w:t>og Plana i programa rada za 202</w:t>
      </w:r>
      <w:r w:rsidR="003877B6">
        <w:rPr>
          <w:rFonts w:ascii="Arial" w:hAnsi="Arial" w:cs="Arial"/>
          <w:color w:val="000000" w:themeColor="text1"/>
          <w:sz w:val="20"/>
          <w:szCs w:val="20"/>
        </w:rPr>
        <w:t>4</w:t>
      </w:r>
      <w:r w:rsidRPr="00CD2B1F">
        <w:rPr>
          <w:rFonts w:ascii="Arial" w:hAnsi="Arial" w:cs="Arial"/>
          <w:color w:val="000000" w:themeColor="text1"/>
          <w:sz w:val="20"/>
          <w:szCs w:val="20"/>
        </w:rPr>
        <w:t>. godinu. Tijekom 202</w:t>
      </w:r>
      <w:r w:rsidR="003877B6">
        <w:rPr>
          <w:rFonts w:ascii="Arial" w:hAnsi="Arial" w:cs="Arial"/>
          <w:color w:val="000000" w:themeColor="text1"/>
          <w:sz w:val="20"/>
          <w:szCs w:val="20"/>
        </w:rPr>
        <w:t>4</w:t>
      </w:r>
      <w:r w:rsidRPr="00CD2B1F">
        <w:rPr>
          <w:rFonts w:ascii="Arial" w:hAnsi="Arial" w:cs="Arial"/>
          <w:color w:val="000000" w:themeColor="text1"/>
          <w:sz w:val="20"/>
          <w:szCs w:val="20"/>
        </w:rPr>
        <w:t>. godine Županijski savjet je u svom radu dao poseban naglasak na realizaciju akcija i programa kojim se nastojalo stvoriti pozitivnu klimu i promišljanje o potrebi  povećanog</w:t>
      </w:r>
      <w:r w:rsidR="00A265F2">
        <w:rPr>
          <w:rFonts w:ascii="Arial" w:hAnsi="Arial" w:cs="Arial"/>
          <w:color w:val="000000" w:themeColor="text1"/>
          <w:sz w:val="20"/>
          <w:szCs w:val="20"/>
        </w:rPr>
        <w:t xml:space="preserve"> opreza u prometu te su izvršeni svi</w:t>
      </w:r>
      <w:r w:rsidRPr="00CD2B1F">
        <w:rPr>
          <w:rFonts w:ascii="Arial" w:hAnsi="Arial" w:cs="Arial"/>
          <w:color w:val="000000" w:themeColor="text1"/>
          <w:sz w:val="20"/>
          <w:szCs w:val="20"/>
        </w:rPr>
        <w:t xml:space="preserve"> planirani edukativni programi kroz terenski rad</w:t>
      </w:r>
      <w:r w:rsidRPr="00CE7969">
        <w:rPr>
          <w:rFonts w:ascii="Arial" w:hAnsi="Arial" w:cs="Arial"/>
          <w:color w:val="000000" w:themeColor="text1"/>
          <w:sz w:val="20"/>
          <w:szCs w:val="20"/>
        </w:rPr>
        <w:t xml:space="preserve">. </w:t>
      </w:r>
      <w:r w:rsidR="00CE7969" w:rsidRPr="00CE7969">
        <w:rPr>
          <w:rFonts w:ascii="Arial" w:hAnsi="Arial" w:cs="Arial"/>
          <w:color w:val="000000" w:themeColor="text1"/>
          <w:sz w:val="20"/>
          <w:szCs w:val="20"/>
        </w:rPr>
        <w:t>Preventivno-edukativna akcija “Motociklom u život” održana je na Automotodromu “Grobnik”. Kroz program je sudjelovalo dvadesetak polaznika, upoznalo se s važnim temama koje su prezentirane kroz dvije cjeline, teoretski i praktični dio, te su se prenijele brojne korisne informacije u cilju stjecanja dodatnih znanja i vještina potrebnih za sigurnu vožnju.</w:t>
      </w:r>
      <w:r w:rsidR="00CE7969">
        <w:rPr>
          <w:rFonts w:ascii="Arial" w:hAnsi="Arial" w:cs="Arial"/>
          <w:color w:val="000000" w:themeColor="text1"/>
          <w:sz w:val="20"/>
          <w:szCs w:val="20"/>
        </w:rPr>
        <w:t xml:space="preserve"> </w:t>
      </w:r>
      <w:r w:rsidRPr="00CE7969">
        <w:rPr>
          <w:rFonts w:ascii="Arial" w:hAnsi="Arial" w:cs="Arial"/>
          <w:color w:val="000000" w:themeColor="text1"/>
          <w:sz w:val="20"/>
          <w:szCs w:val="20"/>
        </w:rPr>
        <w:t xml:space="preserve">Posebice je intenziviran rad kroz promidžbeno-informativni rad. Od 2020. započelo se s novom koncepcijom izdavanja Žmigavca. </w:t>
      </w:r>
      <w:r w:rsidRPr="00CD2B1F">
        <w:rPr>
          <w:rFonts w:ascii="Arial" w:hAnsi="Arial" w:cs="Arial"/>
          <w:color w:val="000000" w:themeColor="text1"/>
          <w:sz w:val="20"/>
          <w:szCs w:val="20"/>
        </w:rPr>
        <w:t xml:space="preserve">Klasično tiskovno izdanje smanjeno je sa 6 na 4 broja godišnje, ali je zato osmišljena digitalna verzija časopisa Žmigavac </w:t>
      </w:r>
      <w:r w:rsidRPr="00CD2B1F">
        <w:rPr>
          <w:rFonts w:ascii="Arial" w:hAnsi="Arial" w:cs="Arial"/>
          <w:color w:val="000000" w:themeColor="text1"/>
          <w:sz w:val="20"/>
          <w:szCs w:val="20"/>
        </w:rPr>
        <w:lastRenderedPageBreak/>
        <w:t>koja ima mjesečno izdanje putem multimedijalne regionalne informativne mreže portala. Novi suvremeniji način donio je veću vidljivost časopisa te veće mogućnosti da novosti budu aktualne i dostupnije.</w:t>
      </w:r>
    </w:p>
    <w:p w14:paraId="0D891CD3" w14:textId="6366CCBD" w:rsidR="00190262" w:rsidRPr="00CD2B1F" w:rsidRDefault="00CD2B1F" w:rsidP="00190262">
      <w:pPr>
        <w:pStyle w:val="Footer"/>
        <w:tabs>
          <w:tab w:val="num" w:pos="567"/>
        </w:tabs>
        <w:ind w:left="426"/>
        <w:jc w:val="both"/>
        <w:rPr>
          <w:rFonts w:ascii="Arial" w:hAnsi="Arial" w:cs="Arial"/>
          <w:color w:val="000000" w:themeColor="text1"/>
          <w:sz w:val="20"/>
          <w:szCs w:val="20"/>
        </w:rPr>
      </w:pPr>
      <w:r w:rsidRPr="00CD2B1F">
        <w:rPr>
          <w:rFonts w:ascii="Arial" w:hAnsi="Arial" w:cs="Arial"/>
          <w:color w:val="000000" w:themeColor="text1"/>
          <w:sz w:val="20"/>
          <w:szCs w:val="20"/>
        </w:rPr>
        <w:t>U okviru aktivnosti realizirana je izvedba projekta</w:t>
      </w:r>
      <w:r w:rsidR="00B105E4">
        <w:rPr>
          <w:rFonts w:ascii="Arial" w:hAnsi="Arial" w:cs="Arial"/>
          <w:color w:val="000000" w:themeColor="text1"/>
          <w:sz w:val="20"/>
          <w:szCs w:val="20"/>
        </w:rPr>
        <w:t xml:space="preserve"> prometnog poligona u</w:t>
      </w:r>
      <w:r w:rsidR="0069699C">
        <w:rPr>
          <w:rFonts w:ascii="Arial" w:hAnsi="Arial" w:cs="Arial"/>
          <w:color w:val="000000" w:themeColor="text1"/>
          <w:sz w:val="20"/>
          <w:szCs w:val="20"/>
        </w:rPr>
        <w:t xml:space="preserve"> </w:t>
      </w:r>
      <w:r w:rsidR="00190262" w:rsidRPr="00190262">
        <w:rPr>
          <w:rFonts w:ascii="Arial" w:hAnsi="Arial" w:cs="Arial"/>
          <w:color w:val="000000"/>
          <w:sz w:val="20"/>
          <w:szCs w:val="20"/>
        </w:rPr>
        <w:t>Dječje</w:t>
      </w:r>
      <w:r w:rsidR="0069699C">
        <w:rPr>
          <w:rFonts w:ascii="Arial" w:hAnsi="Arial" w:cs="Arial"/>
          <w:color w:val="000000"/>
          <w:sz w:val="20"/>
          <w:szCs w:val="20"/>
        </w:rPr>
        <w:t>m</w:t>
      </w:r>
      <w:r w:rsidR="0069699C">
        <w:rPr>
          <w:rFonts w:ascii="Arial" w:hAnsi="Arial" w:cs="Arial"/>
          <w:color w:val="000000" w:themeColor="text1"/>
          <w:sz w:val="20"/>
          <w:szCs w:val="20"/>
        </w:rPr>
        <w:t xml:space="preserve"> </w:t>
      </w:r>
      <w:r w:rsidR="0069699C">
        <w:rPr>
          <w:rFonts w:ascii="Arial" w:hAnsi="Arial" w:cs="Arial"/>
          <w:color w:val="000000"/>
          <w:sz w:val="20"/>
          <w:szCs w:val="20"/>
        </w:rPr>
        <w:t>vrtiću More na lokaciji PPO</w:t>
      </w:r>
      <w:r w:rsidR="00190262" w:rsidRPr="00190262">
        <w:rPr>
          <w:rFonts w:ascii="Arial" w:hAnsi="Arial" w:cs="Arial"/>
          <w:color w:val="000000"/>
          <w:sz w:val="20"/>
          <w:szCs w:val="20"/>
        </w:rPr>
        <w:t xml:space="preserve"> Đurđice kako bi se djeci omogućilo usvajanje znanja i osposobljavanje za što sigurnije sudjelovanje u prometu</w:t>
      </w:r>
      <w:r w:rsidR="00190262">
        <w:rPr>
          <w:rFonts w:ascii="Arial" w:hAnsi="Arial" w:cs="Arial"/>
          <w:color w:val="000000" w:themeColor="text1"/>
          <w:sz w:val="20"/>
          <w:szCs w:val="20"/>
        </w:rPr>
        <w:t>.</w:t>
      </w:r>
    </w:p>
    <w:p w14:paraId="4EE7FCEE" w14:textId="1B31DCA1" w:rsidR="00B851A6" w:rsidRPr="00CD2B1F" w:rsidRDefault="00B851A6" w:rsidP="00064D37">
      <w:pPr>
        <w:spacing w:after="0" w:line="240" w:lineRule="auto"/>
        <w:rPr>
          <w:rFonts w:ascii="Arial" w:hAnsi="Arial" w:cs="Arial"/>
          <w:b/>
          <w:color w:val="000000" w:themeColor="text1"/>
          <w:sz w:val="20"/>
          <w:szCs w:val="20"/>
        </w:rPr>
      </w:pPr>
    </w:p>
    <w:p w14:paraId="34DF13BF" w14:textId="77777777" w:rsidR="00B22506" w:rsidRPr="00CD2B1F" w:rsidRDefault="00B22506" w:rsidP="00B22506">
      <w:pPr>
        <w:pStyle w:val="ListParagraph"/>
        <w:numPr>
          <w:ilvl w:val="0"/>
          <w:numId w:val="6"/>
        </w:numPr>
        <w:spacing w:after="0" w:line="240" w:lineRule="auto"/>
        <w:ind w:left="426" w:hanging="426"/>
        <w:rPr>
          <w:rFonts w:ascii="Arial" w:hAnsi="Arial" w:cs="Arial"/>
          <w:b/>
          <w:color w:val="000000" w:themeColor="text1"/>
          <w:sz w:val="20"/>
          <w:szCs w:val="20"/>
        </w:rPr>
      </w:pPr>
      <w:r w:rsidRPr="00CD2B1F">
        <w:rPr>
          <w:rFonts w:ascii="Arial" w:hAnsi="Arial" w:cs="Arial"/>
          <w:b/>
          <w:color w:val="000000" w:themeColor="text1"/>
          <w:sz w:val="20"/>
          <w:szCs w:val="20"/>
        </w:rPr>
        <w:t>Aktivnost - Županijski linijski javni cestovni prijevoz putnika</w:t>
      </w:r>
    </w:p>
    <w:p w14:paraId="03231134" w14:textId="77777777" w:rsidR="00D93935" w:rsidRPr="00CD2B1F" w:rsidRDefault="00D93935" w:rsidP="00D93935">
      <w:pPr>
        <w:pStyle w:val="Footer"/>
        <w:ind w:left="426"/>
        <w:jc w:val="both"/>
        <w:rPr>
          <w:rFonts w:ascii="Arial" w:hAnsi="Arial" w:cs="Arial"/>
          <w:color w:val="000000" w:themeColor="text1"/>
          <w:sz w:val="20"/>
          <w:szCs w:val="20"/>
        </w:rPr>
      </w:pPr>
      <w:r w:rsidRPr="00CD2B1F">
        <w:rPr>
          <w:rFonts w:ascii="Arial" w:hAnsi="Arial" w:cs="Arial"/>
          <w:color w:val="000000" w:themeColor="text1"/>
          <w:sz w:val="20"/>
          <w:szCs w:val="20"/>
        </w:rPr>
        <w:t>Subvencija pružanja usluga županijskog linijskog javnog cestovnog prijevoza putnika u 202</w:t>
      </w:r>
      <w:r>
        <w:rPr>
          <w:rFonts w:ascii="Arial" w:hAnsi="Arial" w:cs="Arial"/>
          <w:color w:val="000000" w:themeColor="text1"/>
          <w:sz w:val="20"/>
          <w:szCs w:val="20"/>
        </w:rPr>
        <w:t>4</w:t>
      </w:r>
      <w:r w:rsidRPr="00CD2B1F">
        <w:rPr>
          <w:rFonts w:ascii="Arial" w:hAnsi="Arial" w:cs="Arial"/>
          <w:color w:val="000000" w:themeColor="text1"/>
          <w:sz w:val="20"/>
          <w:szCs w:val="20"/>
        </w:rPr>
        <w:t>. godini je provedena sukladno Pravilniku o uvjetima i kriterijima za subvencioniranje pružanja usluga županijskog linijskog javnog cestovnog prijevoza putnika i pomoći u održavanju javnih i nerazvrstanih cesta</w:t>
      </w:r>
      <w:r w:rsidRPr="0077784E">
        <w:rPr>
          <w:rFonts w:ascii="Arial" w:hAnsi="Arial" w:cs="Arial"/>
          <w:color w:val="000000" w:themeColor="text1"/>
          <w:sz w:val="20"/>
          <w:szCs w:val="20"/>
        </w:rPr>
        <w:t>, čije su zadnje izmjene i dopune donesene 27. lipnja 2022. godine.</w:t>
      </w:r>
      <w:r w:rsidRPr="00CD2B1F">
        <w:rPr>
          <w:rFonts w:ascii="Arial" w:hAnsi="Arial" w:cs="Arial"/>
          <w:color w:val="000000" w:themeColor="text1"/>
          <w:sz w:val="20"/>
          <w:szCs w:val="20"/>
        </w:rPr>
        <w:t xml:space="preserve"> </w:t>
      </w:r>
    </w:p>
    <w:p w14:paraId="73579EDA" w14:textId="77777777" w:rsidR="00D93935" w:rsidRPr="0077784E" w:rsidRDefault="00D93935" w:rsidP="00D93935">
      <w:pPr>
        <w:pStyle w:val="Footer"/>
        <w:ind w:left="426"/>
        <w:jc w:val="both"/>
        <w:rPr>
          <w:rFonts w:ascii="Arial" w:hAnsi="Arial" w:cs="Arial"/>
          <w:color w:val="000000" w:themeColor="text1"/>
          <w:sz w:val="20"/>
          <w:szCs w:val="20"/>
        </w:rPr>
      </w:pPr>
      <w:r w:rsidRPr="00CD2B1F">
        <w:rPr>
          <w:rFonts w:ascii="Arial" w:hAnsi="Arial" w:cs="Arial"/>
          <w:color w:val="000000" w:themeColor="text1"/>
          <w:sz w:val="20"/>
          <w:szCs w:val="20"/>
        </w:rPr>
        <w:t xml:space="preserve">Župan je </w:t>
      </w:r>
      <w:r w:rsidRPr="0077784E">
        <w:rPr>
          <w:rFonts w:ascii="Arial" w:hAnsi="Arial" w:cs="Arial"/>
          <w:color w:val="000000" w:themeColor="text1"/>
          <w:sz w:val="20"/>
          <w:szCs w:val="20"/>
        </w:rPr>
        <w:t xml:space="preserve">dana 4. ožujka 2024. godine donio Odluku o raspisivanju Javnog poziva za prijavu projekata za raspodjelu sredstava namijenjenih subvencioniranju pružanja usluga županijskog linijskog javnog cestovnog prijevoza putnika za 2024. godinu. Javni poziv objavljen je dana 5. ožujka 2024. godine na web stranicama Primorsko-goranske županije i bio je otvoren do 19. ožujka 2024. godine. </w:t>
      </w:r>
    </w:p>
    <w:p w14:paraId="0375FC6D" w14:textId="77777777" w:rsidR="00D93935" w:rsidRPr="0077784E" w:rsidRDefault="00D93935" w:rsidP="00D93935">
      <w:pPr>
        <w:pStyle w:val="Footer"/>
        <w:ind w:left="426"/>
        <w:jc w:val="both"/>
        <w:rPr>
          <w:rFonts w:ascii="Arial" w:hAnsi="Arial" w:cs="Arial"/>
          <w:color w:val="000000" w:themeColor="text1"/>
          <w:sz w:val="20"/>
          <w:szCs w:val="20"/>
        </w:rPr>
      </w:pPr>
      <w:r w:rsidRPr="0077784E">
        <w:rPr>
          <w:rFonts w:ascii="Arial" w:hAnsi="Arial" w:cs="Arial"/>
          <w:color w:val="000000" w:themeColor="text1"/>
          <w:sz w:val="20"/>
          <w:szCs w:val="20"/>
        </w:rPr>
        <w:t>Dana 15. travnja 2024. godine donesena je Odluka o raspodjeli sredstava namijenjenih subvencioniranju pružanja usluga županijskog linijskog javnog cestovnog prijevoza putnika u 2024. godini. Sklopljeno je 10 ugovora sa 10 JLS za  subvencioniranje pružanja usluga županijskog linijskog javnog cestovnog prijevoza putnika u 2024. godini. Od ukupno 332.000,00 eura utrošeno je 331.788,44 eura, odnosno 99,94%.</w:t>
      </w:r>
    </w:p>
    <w:p w14:paraId="606182F0" w14:textId="77777777" w:rsidR="00D93935" w:rsidRPr="0077784E" w:rsidRDefault="00D93935" w:rsidP="00D93935">
      <w:pPr>
        <w:pStyle w:val="Footer"/>
        <w:ind w:left="426"/>
        <w:jc w:val="both"/>
        <w:rPr>
          <w:rFonts w:ascii="Arial" w:hAnsi="Arial" w:cs="Arial"/>
          <w:color w:val="000000" w:themeColor="text1"/>
          <w:sz w:val="20"/>
          <w:szCs w:val="20"/>
        </w:rPr>
      </w:pPr>
    </w:p>
    <w:p w14:paraId="17E92AE0" w14:textId="77777777" w:rsidR="00D93935" w:rsidRPr="0077784E" w:rsidRDefault="00D93935" w:rsidP="00D93935">
      <w:pPr>
        <w:pStyle w:val="Footer"/>
        <w:ind w:left="426"/>
        <w:jc w:val="both"/>
        <w:rPr>
          <w:rFonts w:ascii="Arial" w:hAnsi="Arial" w:cs="Arial"/>
          <w:color w:val="000000" w:themeColor="text1"/>
          <w:sz w:val="20"/>
          <w:szCs w:val="20"/>
        </w:rPr>
      </w:pPr>
      <w:r w:rsidRPr="0077784E">
        <w:rPr>
          <w:rFonts w:ascii="Arial" w:hAnsi="Arial" w:cs="Arial"/>
          <w:color w:val="000000" w:themeColor="text1"/>
          <w:sz w:val="20"/>
          <w:szCs w:val="20"/>
        </w:rPr>
        <w:t>Upravni odjel je zaprimio tijekom 2024. godine od prijevoznika u cestovnom prometu ukupno 102 zahtjeva u vezi županijskog linijskog prijevoza putnika autobusom u cestovnom prometu kako slijedi:</w:t>
      </w:r>
    </w:p>
    <w:p w14:paraId="671E8640" w14:textId="77777777" w:rsidR="00D93935" w:rsidRPr="0077784E" w:rsidRDefault="00D93935" w:rsidP="00D93935">
      <w:pPr>
        <w:pStyle w:val="Footer"/>
        <w:numPr>
          <w:ilvl w:val="0"/>
          <w:numId w:val="43"/>
        </w:numPr>
        <w:jc w:val="both"/>
        <w:rPr>
          <w:rFonts w:ascii="Arial" w:hAnsi="Arial" w:cs="Arial"/>
          <w:color w:val="000000" w:themeColor="text1"/>
          <w:sz w:val="20"/>
          <w:szCs w:val="20"/>
        </w:rPr>
      </w:pPr>
      <w:r w:rsidRPr="0077784E">
        <w:rPr>
          <w:rFonts w:ascii="Arial" w:hAnsi="Arial" w:cs="Arial"/>
          <w:color w:val="000000" w:themeColor="text1"/>
          <w:sz w:val="20"/>
          <w:szCs w:val="20"/>
        </w:rPr>
        <w:t>97 zahtjeva za obnovu dozvola, od čega je 22 riješeno u 2024. godini a preostali su zaprimljeni krajem godine i riješeni u siječnju 2025. godine</w:t>
      </w:r>
    </w:p>
    <w:p w14:paraId="42CE10EA" w14:textId="77777777" w:rsidR="00D93935" w:rsidRPr="0077784E" w:rsidRDefault="00D93935" w:rsidP="00D93935">
      <w:pPr>
        <w:pStyle w:val="Footer"/>
        <w:numPr>
          <w:ilvl w:val="0"/>
          <w:numId w:val="43"/>
        </w:numPr>
        <w:jc w:val="both"/>
        <w:rPr>
          <w:rFonts w:ascii="Arial" w:hAnsi="Arial" w:cs="Arial"/>
          <w:color w:val="000000" w:themeColor="text1"/>
          <w:sz w:val="20"/>
          <w:szCs w:val="20"/>
        </w:rPr>
      </w:pPr>
      <w:r w:rsidRPr="0077784E">
        <w:rPr>
          <w:rFonts w:ascii="Arial" w:hAnsi="Arial" w:cs="Arial"/>
          <w:color w:val="000000" w:themeColor="text1"/>
          <w:sz w:val="20"/>
          <w:szCs w:val="20"/>
        </w:rPr>
        <w:t>5 zahtjeva za podvozarstvom, svi su riješeni u 2024. godini</w:t>
      </w:r>
    </w:p>
    <w:p w14:paraId="766BAC3C" w14:textId="77777777" w:rsidR="00D93935" w:rsidRPr="0077784E" w:rsidRDefault="00D93935" w:rsidP="00D93935">
      <w:pPr>
        <w:pStyle w:val="Footer"/>
        <w:ind w:left="426"/>
        <w:jc w:val="both"/>
        <w:rPr>
          <w:rFonts w:ascii="Arial" w:hAnsi="Arial" w:cs="Arial"/>
          <w:color w:val="000000" w:themeColor="text1"/>
          <w:sz w:val="20"/>
          <w:szCs w:val="20"/>
        </w:rPr>
      </w:pPr>
      <w:r w:rsidRPr="0077784E">
        <w:rPr>
          <w:rFonts w:ascii="Arial" w:hAnsi="Arial" w:cs="Arial"/>
          <w:color w:val="000000" w:themeColor="text1"/>
          <w:sz w:val="20"/>
          <w:szCs w:val="20"/>
        </w:rPr>
        <w:t xml:space="preserve">Temeljem navedenih zahtjeva izdano je 102 rješenja s ukupno 97 dozvola za obavljanje županijskog linijskog prijevoza putnika autobusom u cestovnom prometu. </w:t>
      </w:r>
    </w:p>
    <w:p w14:paraId="1BBB61BA" w14:textId="77777777" w:rsidR="00D93935" w:rsidRPr="00CD2B1F" w:rsidRDefault="00D93935" w:rsidP="00D93935">
      <w:pPr>
        <w:spacing w:after="0" w:line="240" w:lineRule="auto"/>
        <w:ind w:left="426"/>
        <w:contextualSpacing/>
        <w:jc w:val="both"/>
        <w:rPr>
          <w:rFonts w:ascii="Arial" w:hAnsi="Arial" w:cs="Arial"/>
          <w:color w:val="000000" w:themeColor="text1"/>
          <w:sz w:val="20"/>
          <w:szCs w:val="20"/>
        </w:rPr>
      </w:pPr>
      <w:r w:rsidRPr="0077784E">
        <w:rPr>
          <w:rFonts w:ascii="Arial" w:hAnsi="Arial" w:cs="Arial"/>
          <w:color w:val="000000" w:themeColor="text1"/>
          <w:sz w:val="20"/>
          <w:szCs w:val="20"/>
        </w:rPr>
        <w:t>Iz domene Zakona o prijevozu u cestovnom prometu, koju nadležnost je Upravni odjel preuzeo, izvršenje je prikazano u sljedećoj tablici:</w:t>
      </w:r>
    </w:p>
    <w:p w14:paraId="2682874B" w14:textId="77777777" w:rsidR="007F2D83" w:rsidRPr="00CD2B1F" w:rsidRDefault="007F2D83" w:rsidP="007F2D83">
      <w:pPr>
        <w:spacing w:after="0" w:line="240" w:lineRule="auto"/>
        <w:ind w:left="426"/>
        <w:contextualSpacing/>
        <w:jc w:val="both"/>
        <w:rPr>
          <w:rFonts w:ascii="Arial" w:hAnsi="Arial" w:cs="Arial"/>
          <w:color w:val="000000" w:themeColor="text1"/>
          <w:sz w:val="20"/>
          <w:szCs w:val="20"/>
        </w:rPr>
      </w:pPr>
    </w:p>
    <w:tbl>
      <w:tblPr>
        <w:tblW w:w="919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1883"/>
        <w:gridCol w:w="2406"/>
        <w:gridCol w:w="1583"/>
        <w:gridCol w:w="1878"/>
      </w:tblGrid>
      <w:tr w:rsidR="00B172CF" w:rsidRPr="00B105E4" w14:paraId="4071879B" w14:textId="77777777" w:rsidTr="00B172CF">
        <w:trPr>
          <w:trHeight w:val="1075"/>
        </w:trPr>
        <w:tc>
          <w:tcPr>
            <w:tcW w:w="1448" w:type="dxa"/>
            <w:shd w:val="clear" w:color="auto" w:fill="auto"/>
            <w:vAlign w:val="center"/>
            <w:hideMark/>
          </w:tcPr>
          <w:p w14:paraId="788D05C2"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Mjesec</w:t>
            </w:r>
          </w:p>
        </w:tc>
        <w:tc>
          <w:tcPr>
            <w:tcW w:w="1883" w:type="dxa"/>
            <w:shd w:val="clear" w:color="auto" w:fill="auto"/>
            <w:vAlign w:val="center"/>
            <w:hideMark/>
          </w:tcPr>
          <w:p w14:paraId="3740337A"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 xml:space="preserve">Licencije i ostali postupci </w:t>
            </w:r>
            <w:r w:rsidRPr="00B105E4">
              <w:rPr>
                <w:rFonts w:ascii="Arial" w:eastAsia="Times New Roman" w:hAnsi="Arial" w:cs="Arial"/>
                <w:color w:val="000000" w:themeColor="text1"/>
                <w:sz w:val="20"/>
                <w:szCs w:val="20"/>
                <w:lang w:eastAsia="hr-HR"/>
              </w:rPr>
              <w:br/>
              <w:t>po tom području</w:t>
            </w:r>
          </w:p>
        </w:tc>
        <w:tc>
          <w:tcPr>
            <w:tcW w:w="2406" w:type="dxa"/>
            <w:shd w:val="clear" w:color="auto" w:fill="auto"/>
            <w:vAlign w:val="center"/>
            <w:hideMark/>
          </w:tcPr>
          <w:p w14:paraId="3503A963"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 xml:space="preserve">Upis u nacionalni </w:t>
            </w:r>
            <w:r w:rsidRPr="00B105E4">
              <w:rPr>
                <w:rFonts w:ascii="Arial" w:eastAsia="Times New Roman" w:hAnsi="Arial" w:cs="Arial"/>
                <w:color w:val="000000" w:themeColor="text1"/>
                <w:sz w:val="20"/>
                <w:szCs w:val="20"/>
                <w:lang w:eastAsia="hr-HR"/>
              </w:rPr>
              <w:br/>
              <w:t xml:space="preserve">registar cestovnih </w:t>
            </w:r>
            <w:r w:rsidRPr="00B105E4">
              <w:rPr>
                <w:rFonts w:ascii="Arial" w:eastAsia="Times New Roman" w:hAnsi="Arial" w:cs="Arial"/>
                <w:color w:val="000000" w:themeColor="text1"/>
                <w:sz w:val="20"/>
                <w:szCs w:val="20"/>
                <w:lang w:eastAsia="hr-HR"/>
              </w:rPr>
              <w:br/>
              <w:t>taxi prijevoza</w:t>
            </w:r>
          </w:p>
        </w:tc>
        <w:tc>
          <w:tcPr>
            <w:tcW w:w="1583" w:type="dxa"/>
            <w:shd w:val="clear" w:color="auto" w:fill="auto"/>
            <w:vAlign w:val="center"/>
            <w:hideMark/>
          </w:tcPr>
          <w:p w14:paraId="6885FB2D"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Agencijske djelatnosti</w:t>
            </w:r>
          </w:p>
        </w:tc>
        <w:tc>
          <w:tcPr>
            <w:tcW w:w="1878" w:type="dxa"/>
            <w:shd w:val="clear" w:color="auto" w:fill="auto"/>
            <w:vAlign w:val="center"/>
            <w:hideMark/>
          </w:tcPr>
          <w:p w14:paraId="7701E0BC"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 xml:space="preserve">Potvrda </w:t>
            </w:r>
          </w:p>
          <w:p w14:paraId="1E178203"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prijevoza</w:t>
            </w:r>
          </w:p>
          <w:p w14:paraId="06E36E5B"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 xml:space="preserve">za vlastite </w:t>
            </w:r>
          </w:p>
          <w:p w14:paraId="5E0D548D"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potrebe</w:t>
            </w:r>
          </w:p>
        </w:tc>
      </w:tr>
      <w:tr w:rsidR="00B172CF" w:rsidRPr="00B105E4" w14:paraId="6CAC024E" w14:textId="77777777" w:rsidTr="00B172CF">
        <w:trPr>
          <w:trHeight w:val="212"/>
        </w:trPr>
        <w:tc>
          <w:tcPr>
            <w:tcW w:w="1448" w:type="dxa"/>
            <w:shd w:val="clear" w:color="auto" w:fill="auto"/>
            <w:vAlign w:val="center"/>
            <w:hideMark/>
          </w:tcPr>
          <w:p w14:paraId="6358737F"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1</w:t>
            </w:r>
          </w:p>
        </w:tc>
        <w:tc>
          <w:tcPr>
            <w:tcW w:w="1883" w:type="dxa"/>
            <w:shd w:val="clear" w:color="auto" w:fill="auto"/>
            <w:vAlign w:val="center"/>
            <w:hideMark/>
          </w:tcPr>
          <w:p w14:paraId="72748C43"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19</w:t>
            </w:r>
          </w:p>
        </w:tc>
        <w:tc>
          <w:tcPr>
            <w:tcW w:w="2406" w:type="dxa"/>
            <w:shd w:val="clear" w:color="auto" w:fill="auto"/>
            <w:vAlign w:val="center"/>
            <w:hideMark/>
          </w:tcPr>
          <w:p w14:paraId="7C35EA5C"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20</w:t>
            </w:r>
          </w:p>
        </w:tc>
        <w:tc>
          <w:tcPr>
            <w:tcW w:w="1583" w:type="dxa"/>
            <w:shd w:val="clear" w:color="auto" w:fill="auto"/>
            <w:vAlign w:val="center"/>
            <w:hideMark/>
          </w:tcPr>
          <w:p w14:paraId="3B6CCDB9"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 </w:t>
            </w:r>
          </w:p>
        </w:tc>
        <w:tc>
          <w:tcPr>
            <w:tcW w:w="1878" w:type="dxa"/>
            <w:shd w:val="clear" w:color="auto" w:fill="auto"/>
            <w:vAlign w:val="center"/>
            <w:hideMark/>
          </w:tcPr>
          <w:p w14:paraId="581D0740"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1</w:t>
            </w:r>
          </w:p>
        </w:tc>
      </w:tr>
      <w:tr w:rsidR="00B172CF" w:rsidRPr="00B105E4" w14:paraId="311CD823" w14:textId="77777777" w:rsidTr="00B172CF">
        <w:trPr>
          <w:trHeight w:val="212"/>
        </w:trPr>
        <w:tc>
          <w:tcPr>
            <w:tcW w:w="1448" w:type="dxa"/>
            <w:shd w:val="clear" w:color="auto" w:fill="auto"/>
            <w:vAlign w:val="center"/>
            <w:hideMark/>
          </w:tcPr>
          <w:p w14:paraId="1DE1654C"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2</w:t>
            </w:r>
          </w:p>
        </w:tc>
        <w:tc>
          <w:tcPr>
            <w:tcW w:w="1883" w:type="dxa"/>
            <w:shd w:val="clear" w:color="auto" w:fill="auto"/>
            <w:vAlign w:val="center"/>
            <w:hideMark/>
          </w:tcPr>
          <w:p w14:paraId="55F69BFE"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14</w:t>
            </w:r>
          </w:p>
        </w:tc>
        <w:tc>
          <w:tcPr>
            <w:tcW w:w="2406" w:type="dxa"/>
            <w:shd w:val="clear" w:color="auto" w:fill="auto"/>
            <w:vAlign w:val="center"/>
            <w:hideMark/>
          </w:tcPr>
          <w:p w14:paraId="70CB3BBB"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8</w:t>
            </w:r>
          </w:p>
        </w:tc>
        <w:tc>
          <w:tcPr>
            <w:tcW w:w="1583" w:type="dxa"/>
            <w:shd w:val="clear" w:color="auto" w:fill="auto"/>
            <w:vAlign w:val="center"/>
            <w:hideMark/>
          </w:tcPr>
          <w:p w14:paraId="3FBF7AAE"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 </w:t>
            </w:r>
          </w:p>
        </w:tc>
        <w:tc>
          <w:tcPr>
            <w:tcW w:w="1878" w:type="dxa"/>
            <w:shd w:val="clear" w:color="auto" w:fill="auto"/>
            <w:vAlign w:val="center"/>
            <w:hideMark/>
          </w:tcPr>
          <w:p w14:paraId="2FD247E5"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4</w:t>
            </w:r>
          </w:p>
        </w:tc>
      </w:tr>
      <w:tr w:rsidR="00B172CF" w:rsidRPr="00B105E4" w14:paraId="48D6161F" w14:textId="77777777" w:rsidTr="00B172CF">
        <w:trPr>
          <w:trHeight w:val="212"/>
        </w:trPr>
        <w:tc>
          <w:tcPr>
            <w:tcW w:w="1448" w:type="dxa"/>
            <w:shd w:val="clear" w:color="auto" w:fill="auto"/>
            <w:vAlign w:val="center"/>
            <w:hideMark/>
          </w:tcPr>
          <w:p w14:paraId="3A9C762E"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3</w:t>
            </w:r>
          </w:p>
        </w:tc>
        <w:tc>
          <w:tcPr>
            <w:tcW w:w="1883" w:type="dxa"/>
            <w:shd w:val="clear" w:color="auto" w:fill="auto"/>
            <w:vAlign w:val="center"/>
            <w:hideMark/>
          </w:tcPr>
          <w:p w14:paraId="1046B701"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29</w:t>
            </w:r>
          </w:p>
        </w:tc>
        <w:tc>
          <w:tcPr>
            <w:tcW w:w="2406" w:type="dxa"/>
            <w:shd w:val="clear" w:color="auto" w:fill="auto"/>
            <w:vAlign w:val="center"/>
            <w:hideMark/>
          </w:tcPr>
          <w:p w14:paraId="03E752BF"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5</w:t>
            </w:r>
          </w:p>
        </w:tc>
        <w:tc>
          <w:tcPr>
            <w:tcW w:w="1583" w:type="dxa"/>
            <w:shd w:val="clear" w:color="auto" w:fill="auto"/>
            <w:vAlign w:val="center"/>
            <w:hideMark/>
          </w:tcPr>
          <w:p w14:paraId="5C5E1166"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 </w:t>
            </w:r>
          </w:p>
        </w:tc>
        <w:tc>
          <w:tcPr>
            <w:tcW w:w="1878" w:type="dxa"/>
            <w:shd w:val="clear" w:color="auto" w:fill="auto"/>
            <w:vAlign w:val="center"/>
            <w:hideMark/>
          </w:tcPr>
          <w:p w14:paraId="1FCE4FBF"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3</w:t>
            </w:r>
          </w:p>
        </w:tc>
      </w:tr>
      <w:tr w:rsidR="00B172CF" w:rsidRPr="00B105E4" w14:paraId="45307648" w14:textId="77777777" w:rsidTr="00B172CF">
        <w:trPr>
          <w:trHeight w:val="212"/>
        </w:trPr>
        <w:tc>
          <w:tcPr>
            <w:tcW w:w="1448" w:type="dxa"/>
            <w:shd w:val="clear" w:color="auto" w:fill="auto"/>
            <w:vAlign w:val="center"/>
            <w:hideMark/>
          </w:tcPr>
          <w:p w14:paraId="581B84E4"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4</w:t>
            </w:r>
          </w:p>
        </w:tc>
        <w:tc>
          <w:tcPr>
            <w:tcW w:w="1883" w:type="dxa"/>
            <w:shd w:val="clear" w:color="auto" w:fill="auto"/>
            <w:vAlign w:val="center"/>
            <w:hideMark/>
          </w:tcPr>
          <w:p w14:paraId="33E19232"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18</w:t>
            </w:r>
          </w:p>
        </w:tc>
        <w:tc>
          <w:tcPr>
            <w:tcW w:w="2406" w:type="dxa"/>
            <w:shd w:val="clear" w:color="auto" w:fill="auto"/>
            <w:vAlign w:val="center"/>
            <w:hideMark/>
          </w:tcPr>
          <w:p w14:paraId="6FB2654C"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4</w:t>
            </w:r>
          </w:p>
        </w:tc>
        <w:tc>
          <w:tcPr>
            <w:tcW w:w="1583" w:type="dxa"/>
            <w:shd w:val="clear" w:color="auto" w:fill="auto"/>
            <w:vAlign w:val="center"/>
            <w:hideMark/>
          </w:tcPr>
          <w:p w14:paraId="29E50C59"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 </w:t>
            </w:r>
          </w:p>
        </w:tc>
        <w:tc>
          <w:tcPr>
            <w:tcW w:w="1878" w:type="dxa"/>
            <w:shd w:val="clear" w:color="auto" w:fill="auto"/>
            <w:vAlign w:val="center"/>
            <w:hideMark/>
          </w:tcPr>
          <w:p w14:paraId="53176FFF"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2</w:t>
            </w:r>
          </w:p>
        </w:tc>
      </w:tr>
      <w:tr w:rsidR="00B172CF" w:rsidRPr="00B105E4" w14:paraId="0A8033D1" w14:textId="77777777" w:rsidTr="00B172CF">
        <w:trPr>
          <w:trHeight w:val="212"/>
        </w:trPr>
        <w:tc>
          <w:tcPr>
            <w:tcW w:w="1448" w:type="dxa"/>
            <w:shd w:val="clear" w:color="auto" w:fill="auto"/>
            <w:vAlign w:val="center"/>
            <w:hideMark/>
          </w:tcPr>
          <w:p w14:paraId="6F369087"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5</w:t>
            </w:r>
          </w:p>
        </w:tc>
        <w:tc>
          <w:tcPr>
            <w:tcW w:w="1883" w:type="dxa"/>
            <w:shd w:val="clear" w:color="auto" w:fill="auto"/>
            <w:vAlign w:val="center"/>
            <w:hideMark/>
          </w:tcPr>
          <w:p w14:paraId="30CEC4EB"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15</w:t>
            </w:r>
          </w:p>
        </w:tc>
        <w:tc>
          <w:tcPr>
            <w:tcW w:w="2406" w:type="dxa"/>
            <w:shd w:val="clear" w:color="auto" w:fill="auto"/>
            <w:vAlign w:val="center"/>
            <w:hideMark/>
          </w:tcPr>
          <w:p w14:paraId="07653E9F"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14</w:t>
            </w:r>
          </w:p>
        </w:tc>
        <w:tc>
          <w:tcPr>
            <w:tcW w:w="1583" w:type="dxa"/>
            <w:shd w:val="clear" w:color="auto" w:fill="auto"/>
            <w:vAlign w:val="center"/>
            <w:hideMark/>
          </w:tcPr>
          <w:p w14:paraId="522005AB"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1</w:t>
            </w:r>
          </w:p>
        </w:tc>
        <w:tc>
          <w:tcPr>
            <w:tcW w:w="1878" w:type="dxa"/>
            <w:shd w:val="clear" w:color="auto" w:fill="auto"/>
            <w:vAlign w:val="center"/>
            <w:hideMark/>
          </w:tcPr>
          <w:p w14:paraId="31865BE5"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7</w:t>
            </w:r>
          </w:p>
        </w:tc>
      </w:tr>
      <w:tr w:rsidR="00B172CF" w:rsidRPr="00B105E4" w14:paraId="0FBCDF6C" w14:textId="77777777" w:rsidTr="00B172CF">
        <w:trPr>
          <w:trHeight w:val="212"/>
        </w:trPr>
        <w:tc>
          <w:tcPr>
            <w:tcW w:w="1448" w:type="dxa"/>
            <w:shd w:val="clear" w:color="auto" w:fill="auto"/>
            <w:vAlign w:val="center"/>
            <w:hideMark/>
          </w:tcPr>
          <w:p w14:paraId="7350814F"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6</w:t>
            </w:r>
          </w:p>
        </w:tc>
        <w:tc>
          <w:tcPr>
            <w:tcW w:w="1883" w:type="dxa"/>
            <w:shd w:val="clear" w:color="auto" w:fill="auto"/>
            <w:vAlign w:val="center"/>
            <w:hideMark/>
          </w:tcPr>
          <w:p w14:paraId="293CD36C"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25</w:t>
            </w:r>
          </w:p>
        </w:tc>
        <w:tc>
          <w:tcPr>
            <w:tcW w:w="2406" w:type="dxa"/>
            <w:shd w:val="clear" w:color="auto" w:fill="auto"/>
            <w:vAlign w:val="center"/>
            <w:hideMark/>
          </w:tcPr>
          <w:p w14:paraId="1D8790D5"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18</w:t>
            </w:r>
          </w:p>
        </w:tc>
        <w:tc>
          <w:tcPr>
            <w:tcW w:w="1583" w:type="dxa"/>
            <w:shd w:val="clear" w:color="auto" w:fill="auto"/>
            <w:vAlign w:val="center"/>
            <w:hideMark/>
          </w:tcPr>
          <w:p w14:paraId="74CBF080"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 </w:t>
            </w:r>
          </w:p>
        </w:tc>
        <w:tc>
          <w:tcPr>
            <w:tcW w:w="1878" w:type="dxa"/>
            <w:shd w:val="clear" w:color="auto" w:fill="auto"/>
            <w:vAlign w:val="center"/>
            <w:hideMark/>
          </w:tcPr>
          <w:p w14:paraId="4ED65662"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4</w:t>
            </w:r>
          </w:p>
        </w:tc>
      </w:tr>
      <w:tr w:rsidR="00B172CF" w:rsidRPr="00B105E4" w14:paraId="070683E5" w14:textId="77777777" w:rsidTr="00B172CF">
        <w:trPr>
          <w:trHeight w:val="212"/>
        </w:trPr>
        <w:tc>
          <w:tcPr>
            <w:tcW w:w="1448" w:type="dxa"/>
            <w:shd w:val="clear" w:color="auto" w:fill="auto"/>
            <w:vAlign w:val="center"/>
            <w:hideMark/>
          </w:tcPr>
          <w:p w14:paraId="5BD3E256"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7</w:t>
            </w:r>
          </w:p>
        </w:tc>
        <w:tc>
          <w:tcPr>
            <w:tcW w:w="1883" w:type="dxa"/>
            <w:shd w:val="clear" w:color="auto" w:fill="auto"/>
            <w:vAlign w:val="center"/>
            <w:hideMark/>
          </w:tcPr>
          <w:p w14:paraId="755ECF07"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20</w:t>
            </w:r>
          </w:p>
        </w:tc>
        <w:tc>
          <w:tcPr>
            <w:tcW w:w="2406" w:type="dxa"/>
            <w:shd w:val="clear" w:color="auto" w:fill="auto"/>
            <w:vAlign w:val="center"/>
            <w:hideMark/>
          </w:tcPr>
          <w:p w14:paraId="513936C1"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10</w:t>
            </w:r>
          </w:p>
        </w:tc>
        <w:tc>
          <w:tcPr>
            <w:tcW w:w="1583" w:type="dxa"/>
            <w:shd w:val="clear" w:color="auto" w:fill="auto"/>
            <w:vAlign w:val="center"/>
            <w:hideMark/>
          </w:tcPr>
          <w:p w14:paraId="1AF663A8"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 </w:t>
            </w:r>
          </w:p>
        </w:tc>
        <w:tc>
          <w:tcPr>
            <w:tcW w:w="1878" w:type="dxa"/>
            <w:shd w:val="clear" w:color="auto" w:fill="auto"/>
            <w:vAlign w:val="center"/>
            <w:hideMark/>
          </w:tcPr>
          <w:p w14:paraId="7959D9D4"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4</w:t>
            </w:r>
          </w:p>
        </w:tc>
      </w:tr>
      <w:tr w:rsidR="00B172CF" w:rsidRPr="00B105E4" w14:paraId="349444A6" w14:textId="77777777" w:rsidTr="00B172CF">
        <w:trPr>
          <w:trHeight w:val="212"/>
        </w:trPr>
        <w:tc>
          <w:tcPr>
            <w:tcW w:w="1448" w:type="dxa"/>
            <w:shd w:val="clear" w:color="auto" w:fill="auto"/>
            <w:vAlign w:val="center"/>
            <w:hideMark/>
          </w:tcPr>
          <w:p w14:paraId="1FFE8EA2"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8</w:t>
            </w:r>
          </w:p>
        </w:tc>
        <w:tc>
          <w:tcPr>
            <w:tcW w:w="1883" w:type="dxa"/>
            <w:shd w:val="clear" w:color="auto" w:fill="auto"/>
            <w:vAlign w:val="center"/>
            <w:hideMark/>
          </w:tcPr>
          <w:p w14:paraId="73D65AA8"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10</w:t>
            </w:r>
          </w:p>
        </w:tc>
        <w:tc>
          <w:tcPr>
            <w:tcW w:w="2406" w:type="dxa"/>
            <w:shd w:val="clear" w:color="auto" w:fill="auto"/>
            <w:vAlign w:val="center"/>
            <w:hideMark/>
          </w:tcPr>
          <w:p w14:paraId="0160D041"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11</w:t>
            </w:r>
          </w:p>
        </w:tc>
        <w:tc>
          <w:tcPr>
            <w:tcW w:w="1583" w:type="dxa"/>
            <w:shd w:val="clear" w:color="auto" w:fill="auto"/>
            <w:vAlign w:val="center"/>
            <w:hideMark/>
          </w:tcPr>
          <w:p w14:paraId="7A21EC68"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 </w:t>
            </w:r>
          </w:p>
        </w:tc>
        <w:tc>
          <w:tcPr>
            <w:tcW w:w="1878" w:type="dxa"/>
            <w:shd w:val="clear" w:color="auto" w:fill="auto"/>
            <w:vAlign w:val="center"/>
            <w:hideMark/>
          </w:tcPr>
          <w:p w14:paraId="027744BA"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1</w:t>
            </w:r>
          </w:p>
        </w:tc>
      </w:tr>
      <w:tr w:rsidR="00B172CF" w:rsidRPr="00B105E4" w14:paraId="5747E943" w14:textId="77777777" w:rsidTr="00B172CF">
        <w:trPr>
          <w:trHeight w:val="212"/>
        </w:trPr>
        <w:tc>
          <w:tcPr>
            <w:tcW w:w="1448" w:type="dxa"/>
            <w:shd w:val="clear" w:color="auto" w:fill="auto"/>
            <w:vAlign w:val="center"/>
            <w:hideMark/>
          </w:tcPr>
          <w:p w14:paraId="371A6D2C"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9</w:t>
            </w:r>
          </w:p>
        </w:tc>
        <w:tc>
          <w:tcPr>
            <w:tcW w:w="1883" w:type="dxa"/>
            <w:shd w:val="clear" w:color="auto" w:fill="auto"/>
            <w:vAlign w:val="center"/>
            <w:hideMark/>
          </w:tcPr>
          <w:p w14:paraId="27CE341F"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23</w:t>
            </w:r>
          </w:p>
        </w:tc>
        <w:tc>
          <w:tcPr>
            <w:tcW w:w="2406" w:type="dxa"/>
            <w:shd w:val="clear" w:color="auto" w:fill="auto"/>
            <w:vAlign w:val="center"/>
            <w:hideMark/>
          </w:tcPr>
          <w:p w14:paraId="2CB25C82"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8</w:t>
            </w:r>
          </w:p>
        </w:tc>
        <w:tc>
          <w:tcPr>
            <w:tcW w:w="1583" w:type="dxa"/>
            <w:shd w:val="clear" w:color="auto" w:fill="auto"/>
            <w:vAlign w:val="center"/>
            <w:hideMark/>
          </w:tcPr>
          <w:p w14:paraId="5193B97F"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 </w:t>
            </w:r>
          </w:p>
        </w:tc>
        <w:tc>
          <w:tcPr>
            <w:tcW w:w="1878" w:type="dxa"/>
            <w:shd w:val="clear" w:color="auto" w:fill="auto"/>
            <w:vAlign w:val="center"/>
            <w:hideMark/>
          </w:tcPr>
          <w:p w14:paraId="2B4027E9"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8</w:t>
            </w:r>
          </w:p>
        </w:tc>
      </w:tr>
      <w:tr w:rsidR="00B172CF" w:rsidRPr="00B105E4" w14:paraId="63696FE4" w14:textId="77777777" w:rsidTr="00B172CF">
        <w:trPr>
          <w:trHeight w:val="212"/>
        </w:trPr>
        <w:tc>
          <w:tcPr>
            <w:tcW w:w="1448" w:type="dxa"/>
            <w:shd w:val="clear" w:color="auto" w:fill="auto"/>
            <w:vAlign w:val="center"/>
            <w:hideMark/>
          </w:tcPr>
          <w:p w14:paraId="7CCCA473"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10</w:t>
            </w:r>
          </w:p>
        </w:tc>
        <w:tc>
          <w:tcPr>
            <w:tcW w:w="1883" w:type="dxa"/>
            <w:shd w:val="clear" w:color="auto" w:fill="auto"/>
            <w:vAlign w:val="center"/>
            <w:hideMark/>
          </w:tcPr>
          <w:p w14:paraId="7AC9A30B"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21</w:t>
            </w:r>
          </w:p>
        </w:tc>
        <w:tc>
          <w:tcPr>
            <w:tcW w:w="2406" w:type="dxa"/>
            <w:shd w:val="clear" w:color="auto" w:fill="auto"/>
            <w:vAlign w:val="center"/>
            <w:hideMark/>
          </w:tcPr>
          <w:p w14:paraId="2480DD5A"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12</w:t>
            </w:r>
          </w:p>
        </w:tc>
        <w:tc>
          <w:tcPr>
            <w:tcW w:w="1583" w:type="dxa"/>
            <w:shd w:val="clear" w:color="auto" w:fill="auto"/>
            <w:vAlign w:val="center"/>
            <w:hideMark/>
          </w:tcPr>
          <w:p w14:paraId="7EB87F03"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 </w:t>
            </w:r>
          </w:p>
        </w:tc>
        <w:tc>
          <w:tcPr>
            <w:tcW w:w="1878" w:type="dxa"/>
            <w:shd w:val="clear" w:color="auto" w:fill="auto"/>
            <w:vAlign w:val="center"/>
            <w:hideMark/>
          </w:tcPr>
          <w:p w14:paraId="06ED9493"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7</w:t>
            </w:r>
          </w:p>
        </w:tc>
      </w:tr>
      <w:tr w:rsidR="00B172CF" w:rsidRPr="00B105E4" w14:paraId="25A3B425" w14:textId="77777777" w:rsidTr="00B172CF">
        <w:trPr>
          <w:trHeight w:val="212"/>
        </w:trPr>
        <w:tc>
          <w:tcPr>
            <w:tcW w:w="1448" w:type="dxa"/>
            <w:shd w:val="clear" w:color="auto" w:fill="auto"/>
            <w:vAlign w:val="center"/>
            <w:hideMark/>
          </w:tcPr>
          <w:p w14:paraId="5EF66946"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11</w:t>
            </w:r>
          </w:p>
        </w:tc>
        <w:tc>
          <w:tcPr>
            <w:tcW w:w="1883" w:type="dxa"/>
            <w:shd w:val="clear" w:color="auto" w:fill="auto"/>
            <w:vAlign w:val="center"/>
            <w:hideMark/>
          </w:tcPr>
          <w:p w14:paraId="72792996"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20</w:t>
            </w:r>
          </w:p>
        </w:tc>
        <w:tc>
          <w:tcPr>
            <w:tcW w:w="2406" w:type="dxa"/>
            <w:shd w:val="clear" w:color="auto" w:fill="auto"/>
            <w:vAlign w:val="center"/>
            <w:hideMark/>
          </w:tcPr>
          <w:p w14:paraId="2D3D6205"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6</w:t>
            </w:r>
          </w:p>
        </w:tc>
        <w:tc>
          <w:tcPr>
            <w:tcW w:w="1583" w:type="dxa"/>
            <w:shd w:val="clear" w:color="auto" w:fill="auto"/>
            <w:vAlign w:val="center"/>
            <w:hideMark/>
          </w:tcPr>
          <w:p w14:paraId="26E61D7A"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 </w:t>
            </w:r>
          </w:p>
        </w:tc>
        <w:tc>
          <w:tcPr>
            <w:tcW w:w="1878" w:type="dxa"/>
            <w:shd w:val="clear" w:color="auto" w:fill="auto"/>
            <w:vAlign w:val="center"/>
            <w:hideMark/>
          </w:tcPr>
          <w:p w14:paraId="6505ABFB"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2</w:t>
            </w:r>
          </w:p>
        </w:tc>
      </w:tr>
      <w:tr w:rsidR="00B172CF" w:rsidRPr="00B105E4" w14:paraId="47C45921" w14:textId="77777777" w:rsidTr="00B172CF">
        <w:trPr>
          <w:trHeight w:val="212"/>
        </w:trPr>
        <w:tc>
          <w:tcPr>
            <w:tcW w:w="1448" w:type="dxa"/>
            <w:shd w:val="clear" w:color="auto" w:fill="auto"/>
            <w:vAlign w:val="center"/>
            <w:hideMark/>
          </w:tcPr>
          <w:p w14:paraId="1442C1DE"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12</w:t>
            </w:r>
          </w:p>
        </w:tc>
        <w:tc>
          <w:tcPr>
            <w:tcW w:w="1883" w:type="dxa"/>
            <w:shd w:val="clear" w:color="auto" w:fill="auto"/>
            <w:vAlign w:val="center"/>
            <w:hideMark/>
          </w:tcPr>
          <w:p w14:paraId="689065EE"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 34</w:t>
            </w:r>
          </w:p>
        </w:tc>
        <w:tc>
          <w:tcPr>
            <w:tcW w:w="2406" w:type="dxa"/>
            <w:shd w:val="clear" w:color="auto" w:fill="auto"/>
            <w:vAlign w:val="center"/>
            <w:hideMark/>
          </w:tcPr>
          <w:p w14:paraId="06A35107"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 9</w:t>
            </w:r>
          </w:p>
        </w:tc>
        <w:tc>
          <w:tcPr>
            <w:tcW w:w="1583" w:type="dxa"/>
            <w:shd w:val="clear" w:color="auto" w:fill="auto"/>
            <w:vAlign w:val="center"/>
            <w:hideMark/>
          </w:tcPr>
          <w:p w14:paraId="42682CCB"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 </w:t>
            </w:r>
          </w:p>
        </w:tc>
        <w:tc>
          <w:tcPr>
            <w:tcW w:w="1878" w:type="dxa"/>
            <w:shd w:val="clear" w:color="auto" w:fill="auto"/>
            <w:vAlign w:val="center"/>
            <w:hideMark/>
          </w:tcPr>
          <w:p w14:paraId="318B4AE1" w14:textId="77777777" w:rsidR="00B172CF" w:rsidRPr="00B105E4" w:rsidRDefault="00B172CF" w:rsidP="00330DBE">
            <w:pPr>
              <w:spacing w:after="0" w:line="240" w:lineRule="auto"/>
              <w:jc w:val="center"/>
              <w:rPr>
                <w:rFonts w:ascii="Arial" w:eastAsia="Times New Roman" w:hAnsi="Arial" w:cs="Arial"/>
                <w:color w:val="000000" w:themeColor="text1"/>
                <w:sz w:val="20"/>
                <w:szCs w:val="20"/>
                <w:lang w:eastAsia="hr-HR"/>
              </w:rPr>
            </w:pPr>
            <w:r w:rsidRPr="00B105E4">
              <w:rPr>
                <w:rFonts w:ascii="Arial" w:eastAsia="Times New Roman" w:hAnsi="Arial" w:cs="Arial"/>
                <w:color w:val="000000" w:themeColor="text1"/>
                <w:sz w:val="20"/>
                <w:szCs w:val="20"/>
                <w:lang w:eastAsia="hr-HR"/>
              </w:rPr>
              <w:t>1 </w:t>
            </w:r>
          </w:p>
        </w:tc>
      </w:tr>
      <w:tr w:rsidR="00B172CF" w:rsidRPr="00B105E4" w14:paraId="547775DE" w14:textId="77777777" w:rsidTr="00B172CF">
        <w:trPr>
          <w:trHeight w:val="212"/>
        </w:trPr>
        <w:tc>
          <w:tcPr>
            <w:tcW w:w="1448" w:type="dxa"/>
            <w:shd w:val="clear" w:color="auto" w:fill="auto"/>
            <w:vAlign w:val="center"/>
            <w:hideMark/>
          </w:tcPr>
          <w:p w14:paraId="529C1417" w14:textId="77777777" w:rsidR="00B172CF" w:rsidRPr="00B105E4" w:rsidRDefault="00B172CF" w:rsidP="00330DBE">
            <w:pPr>
              <w:spacing w:after="0" w:line="240" w:lineRule="auto"/>
              <w:jc w:val="center"/>
              <w:rPr>
                <w:rFonts w:ascii="Arial" w:eastAsia="Times New Roman" w:hAnsi="Arial" w:cs="Arial"/>
                <w:b/>
                <w:bCs/>
                <w:color w:val="000000" w:themeColor="text1"/>
                <w:sz w:val="20"/>
                <w:szCs w:val="20"/>
                <w:lang w:eastAsia="hr-HR"/>
              </w:rPr>
            </w:pPr>
            <w:r w:rsidRPr="00B105E4">
              <w:rPr>
                <w:rFonts w:ascii="Arial" w:eastAsia="Times New Roman" w:hAnsi="Arial" w:cs="Arial"/>
                <w:b/>
                <w:bCs/>
                <w:color w:val="000000" w:themeColor="text1"/>
                <w:sz w:val="20"/>
                <w:szCs w:val="20"/>
                <w:lang w:eastAsia="hr-HR"/>
              </w:rPr>
              <w:t>UKUPNO</w:t>
            </w:r>
          </w:p>
        </w:tc>
        <w:tc>
          <w:tcPr>
            <w:tcW w:w="1883" w:type="dxa"/>
            <w:shd w:val="clear" w:color="auto" w:fill="auto"/>
            <w:vAlign w:val="center"/>
            <w:hideMark/>
          </w:tcPr>
          <w:p w14:paraId="3AEE3D45" w14:textId="77777777" w:rsidR="00B172CF" w:rsidRPr="00B105E4" w:rsidRDefault="00B172CF" w:rsidP="00330DBE">
            <w:pPr>
              <w:spacing w:after="0" w:line="240" w:lineRule="auto"/>
              <w:jc w:val="center"/>
              <w:rPr>
                <w:rFonts w:ascii="Arial" w:eastAsia="Times New Roman" w:hAnsi="Arial" w:cs="Arial"/>
                <w:b/>
                <w:bCs/>
                <w:color w:val="000000" w:themeColor="text1"/>
                <w:sz w:val="20"/>
                <w:szCs w:val="20"/>
                <w:lang w:eastAsia="hr-HR"/>
              </w:rPr>
            </w:pPr>
            <w:r w:rsidRPr="00B105E4">
              <w:rPr>
                <w:rFonts w:ascii="Arial" w:eastAsia="Times New Roman" w:hAnsi="Arial" w:cs="Arial"/>
                <w:b/>
                <w:bCs/>
                <w:color w:val="000000" w:themeColor="text1"/>
                <w:sz w:val="20"/>
                <w:szCs w:val="20"/>
                <w:lang w:eastAsia="hr-HR"/>
              </w:rPr>
              <w:t>248</w:t>
            </w:r>
          </w:p>
        </w:tc>
        <w:tc>
          <w:tcPr>
            <w:tcW w:w="2406" w:type="dxa"/>
            <w:shd w:val="clear" w:color="auto" w:fill="auto"/>
            <w:vAlign w:val="center"/>
            <w:hideMark/>
          </w:tcPr>
          <w:p w14:paraId="60B1630C" w14:textId="77777777" w:rsidR="00B172CF" w:rsidRPr="00B105E4" w:rsidRDefault="00B172CF" w:rsidP="00330DBE">
            <w:pPr>
              <w:spacing w:after="0" w:line="240" w:lineRule="auto"/>
              <w:jc w:val="center"/>
              <w:rPr>
                <w:rFonts w:ascii="Arial" w:eastAsia="Times New Roman" w:hAnsi="Arial" w:cs="Arial"/>
                <w:b/>
                <w:bCs/>
                <w:color w:val="000000" w:themeColor="text1"/>
                <w:sz w:val="20"/>
                <w:szCs w:val="20"/>
                <w:lang w:eastAsia="hr-HR"/>
              </w:rPr>
            </w:pPr>
            <w:r w:rsidRPr="00B105E4">
              <w:rPr>
                <w:rFonts w:ascii="Arial" w:eastAsia="Times New Roman" w:hAnsi="Arial" w:cs="Arial"/>
                <w:b/>
                <w:bCs/>
                <w:color w:val="000000" w:themeColor="text1"/>
                <w:sz w:val="20"/>
                <w:szCs w:val="20"/>
                <w:lang w:eastAsia="hr-HR"/>
              </w:rPr>
              <w:t>125</w:t>
            </w:r>
          </w:p>
        </w:tc>
        <w:tc>
          <w:tcPr>
            <w:tcW w:w="1583" w:type="dxa"/>
            <w:shd w:val="clear" w:color="auto" w:fill="auto"/>
            <w:vAlign w:val="center"/>
            <w:hideMark/>
          </w:tcPr>
          <w:p w14:paraId="10319B2E" w14:textId="77777777" w:rsidR="00B172CF" w:rsidRPr="00B105E4" w:rsidRDefault="00B172CF" w:rsidP="00330DBE">
            <w:pPr>
              <w:spacing w:after="0" w:line="240" w:lineRule="auto"/>
              <w:jc w:val="center"/>
              <w:rPr>
                <w:rFonts w:ascii="Arial" w:eastAsia="Times New Roman" w:hAnsi="Arial" w:cs="Arial"/>
                <w:b/>
                <w:bCs/>
                <w:color w:val="000000" w:themeColor="text1"/>
                <w:sz w:val="20"/>
                <w:szCs w:val="20"/>
                <w:lang w:eastAsia="hr-HR"/>
              </w:rPr>
            </w:pPr>
            <w:r w:rsidRPr="00B105E4">
              <w:rPr>
                <w:rFonts w:ascii="Arial" w:eastAsia="Times New Roman" w:hAnsi="Arial" w:cs="Arial"/>
                <w:b/>
                <w:bCs/>
                <w:color w:val="000000" w:themeColor="text1"/>
                <w:sz w:val="20"/>
                <w:szCs w:val="20"/>
                <w:lang w:eastAsia="hr-HR"/>
              </w:rPr>
              <w:t>1</w:t>
            </w:r>
          </w:p>
        </w:tc>
        <w:tc>
          <w:tcPr>
            <w:tcW w:w="1878" w:type="dxa"/>
            <w:shd w:val="clear" w:color="auto" w:fill="auto"/>
            <w:vAlign w:val="center"/>
            <w:hideMark/>
          </w:tcPr>
          <w:p w14:paraId="5A1AE2B1" w14:textId="77777777" w:rsidR="00B172CF" w:rsidRPr="00B105E4" w:rsidRDefault="00B172CF" w:rsidP="00330DBE">
            <w:pPr>
              <w:spacing w:after="0" w:line="240" w:lineRule="auto"/>
              <w:jc w:val="center"/>
              <w:rPr>
                <w:rFonts w:ascii="Arial" w:eastAsia="Times New Roman" w:hAnsi="Arial" w:cs="Arial"/>
                <w:b/>
                <w:bCs/>
                <w:color w:val="000000" w:themeColor="text1"/>
                <w:sz w:val="20"/>
                <w:szCs w:val="20"/>
                <w:lang w:eastAsia="hr-HR"/>
              </w:rPr>
            </w:pPr>
            <w:r w:rsidRPr="00B105E4">
              <w:rPr>
                <w:rFonts w:ascii="Arial" w:eastAsia="Times New Roman" w:hAnsi="Arial" w:cs="Arial"/>
                <w:b/>
                <w:bCs/>
                <w:color w:val="000000" w:themeColor="text1"/>
                <w:sz w:val="20"/>
                <w:szCs w:val="20"/>
                <w:lang w:eastAsia="hr-HR"/>
              </w:rPr>
              <w:t>44</w:t>
            </w:r>
          </w:p>
        </w:tc>
      </w:tr>
    </w:tbl>
    <w:p w14:paraId="05D97903" w14:textId="77777777" w:rsidR="0030759D" w:rsidRDefault="0030759D" w:rsidP="00190262">
      <w:pPr>
        <w:shd w:val="clear" w:color="auto" w:fill="FFFFFF"/>
        <w:spacing w:after="0" w:line="240" w:lineRule="auto"/>
        <w:ind w:left="426"/>
        <w:jc w:val="both"/>
        <w:textAlignment w:val="baseline"/>
        <w:rPr>
          <w:rFonts w:ascii="Arial" w:eastAsia="Calibri" w:hAnsi="Arial" w:cs="Arial"/>
          <w:sz w:val="20"/>
          <w:szCs w:val="20"/>
          <w:lang w:eastAsia="hr-HR"/>
        </w:rPr>
      </w:pPr>
    </w:p>
    <w:p w14:paraId="5ABF9250" w14:textId="7A73E9BA" w:rsidR="00770FA9" w:rsidRPr="00770FA9" w:rsidRDefault="00770FA9" w:rsidP="00190262">
      <w:pPr>
        <w:shd w:val="clear" w:color="auto" w:fill="FFFFFF"/>
        <w:spacing w:after="0" w:line="240" w:lineRule="auto"/>
        <w:ind w:left="426"/>
        <w:jc w:val="both"/>
        <w:textAlignment w:val="baseline"/>
        <w:rPr>
          <w:rFonts w:ascii="Arial" w:eastAsia="Calibri" w:hAnsi="Arial" w:cs="Arial"/>
          <w:sz w:val="20"/>
          <w:szCs w:val="20"/>
          <w:lang w:eastAsia="hr-HR"/>
        </w:rPr>
      </w:pPr>
      <w:r w:rsidRPr="00770FA9">
        <w:rPr>
          <w:rFonts w:ascii="Arial" w:eastAsia="Calibri" w:hAnsi="Arial" w:cs="Arial"/>
          <w:sz w:val="20"/>
          <w:szCs w:val="20"/>
          <w:lang w:eastAsia="hr-HR"/>
        </w:rPr>
        <w:t>Sukladno članku 31. Zakona o otocima („Narodne novine“, broj 116/18, 73/20 i 70/21), otočanima i određenim kategorijama koje nisu otočani osigurava se pravo na besplatan javni otočni cestovni prijevoz. Sredstva za ostvarivanje navedenih prava osiguravaju se u državnom proračunu RH na proračunskoj stavci Ministarstva mora, prometa i infrastrukture, a dodjeljuju se županijama, koje su obvezne, kroz ugovore o javnoj usluzi prijevoza putnika sklopljene s cestovnim prijevoznicima, omogućiti ostvarivanje navedenog prava.</w:t>
      </w:r>
    </w:p>
    <w:p w14:paraId="025CF330" w14:textId="77777777" w:rsidR="00770FA9" w:rsidRPr="00190262" w:rsidRDefault="00770FA9" w:rsidP="000D6C70">
      <w:pPr>
        <w:spacing w:after="0" w:line="240" w:lineRule="auto"/>
        <w:ind w:left="426"/>
        <w:jc w:val="both"/>
        <w:rPr>
          <w:rFonts w:ascii="Arial" w:eastAsia="Calibri" w:hAnsi="Arial" w:cs="Arial"/>
          <w:sz w:val="20"/>
          <w:szCs w:val="20"/>
        </w:rPr>
      </w:pPr>
      <w:r w:rsidRPr="00190262">
        <w:rPr>
          <w:rFonts w:ascii="Arial" w:eastAsia="Calibri" w:hAnsi="Arial" w:cs="Arial"/>
          <w:sz w:val="20"/>
          <w:szCs w:val="20"/>
        </w:rPr>
        <w:t>Ministarstvo je osiguralo sredstva te je sklopljen Ugovor o besplatnom javnom otočnom cestovnom prijevozu putnika između Ministarstva i PGŽ-a, temeljem kojeg Ministarstvo prenosi sredstva PGŽ-u, a koja PGŽ isplaćuje prijevozniku.</w:t>
      </w:r>
    </w:p>
    <w:p w14:paraId="42EA3009" w14:textId="779D834E" w:rsidR="00770FA9" w:rsidRPr="00190262" w:rsidRDefault="00770FA9" w:rsidP="000D6C70">
      <w:pPr>
        <w:spacing w:after="0" w:line="240" w:lineRule="auto"/>
        <w:ind w:left="426"/>
        <w:jc w:val="both"/>
        <w:rPr>
          <w:rFonts w:ascii="Arial" w:eastAsia="Calibri" w:hAnsi="Arial" w:cs="Arial"/>
          <w:sz w:val="20"/>
          <w:szCs w:val="20"/>
        </w:rPr>
      </w:pPr>
      <w:r w:rsidRPr="00190262">
        <w:rPr>
          <w:rFonts w:ascii="Arial" w:eastAsia="Calibri" w:hAnsi="Arial" w:cs="Arial"/>
          <w:sz w:val="20"/>
          <w:szCs w:val="20"/>
        </w:rPr>
        <w:t>Dana 14. lipnja 2024. godine stupio je na snagu Pravilnik o načinu ostvarivanja prava na besplatan javni otoč</w:t>
      </w:r>
      <w:r w:rsidR="00FD0215">
        <w:rPr>
          <w:rFonts w:ascii="Arial" w:eastAsia="Calibri" w:hAnsi="Arial" w:cs="Arial"/>
          <w:sz w:val="20"/>
          <w:szCs w:val="20"/>
        </w:rPr>
        <w:t>ni cestovni prijevoz („Narodne n</w:t>
      </w:r>
      <w:r w:rsidRPr="00190262">
        <w:rPr>
          <w:rFonts w:ascii="Arial" w:eastAsia="Calibri" w:hAnsi="Arial" w:cs="Arial"/>
          <w:sz w:val="20"/>
          <w:szCs w:val="20"/>
        </w:rPr>
        <w:t xml:space="preserve">ovine“ broj 68/24). </w:t>
      </w:r>
    </w:p>
    <w:p w14:paraId="2D419A92" w14:textId="77777777" w:rsidR="00770FA9" w:rsidRPr="00190262" w:rsidRDefault="00770FA9" w:rsidP="000D6C70">
      <w:pPr>
        <w:spacing w:after="0" w:line="240" w:lineRule="auto"/>
        <w:ind w:left="426"/>
        <w:jc w:val="both"/>
        <w:rPr>
          <w:rFonts w:ascii="Arial" w:eastAsia="Calibri" w:hAnsi="Arial" w:cs="Arial"/>
          <w:sz w:val="20"/>
          <w:szCs w:val="20"/>
        </w:rPr>
      </w:pPr>
      <w:r w:rsidRPr="00190262">
        <w:rPr>
          <w:rFonts w:ascii="Arial" w:eastAsia="Calibri" w:hAnsi="Arial" w:cs="Arial"/>
          <w:sz w:val="20"/>
          <w:szCs w:val="20"/>
        </w:rPr>
        <w:lastRenderedPageBreak/>
        <w:t>Temeljem Pravilnika i Ugovora o besplatnom javnom otočnom cestovnom prijevozu putnika sklopljenog između Ministarstva i PGŽ-a, Upravni odjel za pomorsko dobro, promet i veze PGŽ-a preuzeo je novu obvezu izdavanja potvrda za javni otočni cestovni prijevoz, na osnovi kojih prijevoznik putnicima izdaje pokazne karte.Proveden je pregovarački postupak te je s trgovačkim društvom Autotrans d.d. sklopljen Ugovor za nabavu usluge besplatnog javnog otočnog cestovnog prijevoza putnika na području PGŽ-a.</w:t>
      </w:r>
    </w:p>
    <w:p w14:paraId="05F1B020" w14:textId="48D3A097" w:rsidR="00BC0109" w:rsidRPr="00190262" w:rsidRDefault="00770FA9" w:rsidP="000D6C70">
      <w:pPr>
        <w:spacing w:after="0" w:line="240" w:lineRule="auto"/>
        <w:ind w:left="426"/>
        <w:jc w:val="both"/>
        <w:rPr>
          <w:rFonts w:ascii="Arial" w:hAnsi="Arial" w:cs="Arial"/>
          <w:b/>
          <w:color w:val="000000" w:themeColor="text1"/>
          <w:sz w:val="20"/>
          <w:szCs w:val="20"/>
        </w:rPr>
      </w:pPr>
      <w:r w:rsidRPr="00190262">
        <w:rPr>
          <w:rFonts w:ascii="Arial" w:eastAsia="Calibri" w:hAnsi="Arial" w:cs="Arial"/>
          <w:sz w:val="20"/>
          <w:szCs w:val="20"/>
        </w:rPr>
        <w:t>Zbog očekivanog velikog broja zahtjeva za ostvarivanje prava na besplatan javni otočni cestovni prijevoz, ovaj upravni odjel pokrenuo je postupak nabave usluge izrade web programske aplikacije za predaju zahtjeva elektroničkim putem, u kojem postupku je odabrana tvrtka Promet i prostor, koja je izradila web programsku aplikaciju, kako bi se olakšao i ubrzao postupak predaje zahtjeva i izrade potvrda. U razdoblju od 6. rujna 2024. do 31. prosinca 2024. godine ovaj Upravni odjel zaprimio je 3930 zahtjeva te je izdao 3001 potvrdu o ostvarivanju prava na besplatan javni otočni cestovni prijevoz i 18 rješenja o odbijanju prava na ostvarivanje prava na besplatan javni otočni cestovni prijevoz. Svi zahtjevi zaprimljeni u 2024. godini riješeni su u zakonskom roku od 30 dana tijekom 2024. godine i mjeseca siječnja 2025. godine</w:t>
      </w:r>
    </w:p>
    <w:p w14:paraId="23FE7360" w14:textId="77777777" w:rsidR="00E8234E" w:rsidRPr="00CD2B1F" w:rsidRDefault="00E8234E" w:rsidP="00064D37">
      <w:pPr>
        <w:spacing w:after="0" w:line="240" w:lineRule="auto"/>
        <w:rPr>
          <w:rFonts w:ascii="Arial" w:hAnsi="Arial" w:cs="Arial"/>
          <w:b/>
          <w:color w:val="000000" w:themeColor="text1"/>
          <w:sz w:val="20"/>
          <w:szCs w:val="20"/>
        </w:rPr>
      </w:pPr>
    </w:p>
    <w:p w14:paraId="739CE2BE" w14:textId="77777777" w:rsidR="00E8234E" w:rsidRPr="00BB0319" w:rsidRDefault="00E8234E" w:rsidP="00E8234E">
      <w:pPr>
        <w:pStyle w:val="ListParagraph"/>
        <w:numPr>
          <w:ilvl w:val="0"/>
          <w:numId w:val="6"/>
        </w:numPr>
        <w:spacing w:after="0" w:line="240" w:lineRule="auto"/>
        <w:ind w:left="426" w:hanging="426"/>
        <w:rPr>
          <w:rFonts w:ascii="Arial" w:hAnsi="Arial" w:cs="Arial"/>
          <w:b/>
          <w:color w:val="000000" w:themeColor="text1"/>
          <w:sz w:val="20"/>
          <w:szCs w:val="20"/>
        </w:rPr>
      </w:pPr>
      <w:r w:rsidRPr="00BB0319">
        <w:rPr>
          <w:rFonts w:ascii="Arial" w:hAnsi="Arial" w:cs="Arial"/>
          <w:b/>
          <w:color w:val="000000" w:themeColor="text1"/>
          <w:sz w:val="20"/>
          <w:szCs w:val="20"/>
        </w:rPr>
        <w:t>Projekt - Sufinanciranje izgra</w:t>
      </w:r>
      <w:r w:rsidR="00BA0494" w:rsidRPr="00BB0319">
        <w:rPr>
          <w:rFonts w:ascii="Arial" w:hAnsi="Arial" w:cs="Arial"/>
          <w:b/>
          <w:color w:val="000000" w:themeColor="text1"/>
          <w:sz w:val="20"/>
          <w:szCs w:val="20"/>
        </w:rPr>
        <w:t>d</w:t>
      </w:r>
      <w:r w:rsidRPr="00BB0319">
        <w:rPr>
          <w:rFonts w:ascii="Arial" w:hAnsi="Arial" w:cs="Arial"/>
          <w:b/>
          <w:color w:val="000000" w:themeColor="text1"/>
          <w:sz w:val="20"/>
          <w:szCs w:val="20"/>
        </w:rPr>
        <w:t>nje ceste Ž5025 Rujevica - Marčelji - Općina Viškovo</w:t>
      </w:r>
    </w:p>
    <w:p w14:paraId="64B38E0E" w14:textId="1CAE7DEF" w:rsidR="00E8234E" w:rsidRPr="00CD2B1F" w:rsidRDefault="00D93935" w:rsidP="00E8234E">
      <w:pPr>
        <w:pStyle w:val="Footer"/>
        <w:ind w:left="426"/>
        <w:jc w:val="both"/>
        <w:rPr>
          <w:rFonts w:ascii="Arial" w:hAnsi="Arial" w:cs="Arial"/>
          <w:color w:val="000000" w:themeColor="text1"/>
          <w:sz w:val="20"/>
          <w:szCs w:val="20"/>
        </w:rPr>
      </w:pPr>
      <w:r w:rsidRPr="00B172CF">
        <w:rPr>
          <w:rFonts w:ascii="Arial" w:hAnsi="Arial" w:cs="Arial"/>
          <w:color w:val="000000" w:themeColor="text1"/>
          <w:sz w:val="20"/>
          <w:szCs w:val="20"/>
        </w:rPr>
        <w:t xml:space="preserve">Za rješavanja imovinsko-pravnih odnosa pri izgradnji nove ceste radnog naziva Ž5025, u Proračunu PGŽ osiguran je iznos od 11.000,00 eura krajnjem korisniku - Općini Viškovo. Temeljem dostavljene dokumentacije za isplatu, od navedenog iznosa isplaćeno je 10.080,99 eura odnosno 91,65%. Preostalih 993,61 eura je rezervirano u Proračunu PGŽ za 2024. godinu, no </w:t>
      </w:r>
      <w:r w:rsidR="000A7824">
        <w:rPr>
          <w:rFonts w:ascii="Arial" w:hAnsi="Arial" w:cs="Arial"/>
          <w:color w:val="000000" w:themeColor="text1"/>
          <w:sz w:val="20"/>
          <w:szCs w:val="20"/>
        </w:rPr>
        <w:t>navedeni iznos nije bio</w:t>
      </w:r>
      <w:r w:rsidRPr="00B172CF">
        <w:rPr>
          <w:rFonts w:ascii="Arial" w:hAnsi="Arial" w:cs="Arial"/>
          <w:color w:val="000000" w:themeColor="text1"/>
          <w:sz w:val="20"/>
          <w:szCs w:val="20"/>
        </w:rPr>
        <w:t xml:space="preserve"> isplaćen korisniku, s obzirom da nije došlo do nastanka novih troškova koji bi mogli </w:t>
      </w:r>
      <w:r w:rsidRPr="00A50F1C">
        <w:rPr>
          <w:rFonts w:ascii="Arial" w:hAnsi="Arial" w:cs="Arial"/>
          <w:color w:val="000000" w:themeColor="text1"/>
          <w:sz w:val="20"/>
          <w:szCs w:val="20"/>
        </w:rPr>
        <w:t>opravdati isplatu.</w:t>
      </w:r>
    </w:p>
    <w:p w14:paraId="575D92D0" w14:textId="77777777" w:rsidR="00A71EB3" w:rsidRPr="00CD2B1F" w:rsidRDefault="00A71EB3" w:rsidP="00064D37">
      <w:pPr>
        <w:spacing w:after="0" w:line="240" w:lineRule="auto"/>
        <w:rPr>
          <w:rFonts w:ascii="Arial" w:hAnsi="Arial" w:cs="Arial"/>
          <w:b/>
          <w:color w:val="000000" w:themeColor="text1"/>
          <w:sz w:val="20"/>
          <w:szCs w:val="20"/>
        </w:rPr>
      </w:pPr>
    </w:p>
    <w:p w14:paraId="3BD62CB3" w14:textId="77777777" w:rsidR="00B22506" w:rsidRPr="00CD2B1F" w:rsidRDefault="00B22506" w:rsidP="00B22506">
      <w:pPr>
        <w:pStyle w:val="ListParagraph"/>
        <w:numPr>
          <w:ilvl w:val="0"/>
          <w:numId w:val="6"/>
        </w:numPr>
        <w:spacing w:after="0" w:line="240" w:lineRule="auto"/>
        <w:ind w:left="426" w:hanging="426"/>
        <w:rPr>
          <w:rFonts w:ascii="Arial" w:hAnsi="Arial" w:cs="Arial"/>
          <w:b/>
          <w:color w:val="000000" w:themeColor="text1"/>
          <w:sz w:val="20"/>
          <w:szCs w:val="20"/>
        </w:rPr>
      </w:pPr>
      <w:r w:rsidRPr="00CD2B1F">
        <w:rPr>
          <w:rFonts w:ascii="Arial" w:hAnsi="Arial" w:cs="Arial"/>
          <w:b/>
          <w:color w:val="000000" w:themeColor="text1"/>
          <w:sz w:val="20"/>
          <w:szCs w:val="20"/>
        </w:rPr>
        <w:t>Projekt - Javne i nerazvrstane ceste na području Županije</w:t>
      </w:r>
    </w:p>
    <w:p w14:paraId="4E31BFF6" w14:textId="77777777" w:rsidR="00D93935" w:rsidRPr="0077784E" w:rsidRDefault="00D93935" w:rsidP="00D93935">
      <w:pPr>
        <w:pStyle w:val="Footer"/>
        <w:ind w:left="426" w:firstLine="16"/>
        <w:jc w:val="both"/>
        <w:rPr>
          <w:rFonts w:ascii="Arial" w:hAnsi="Arial" w:cs="Arial"/>
          <w:color w:val="000000" w:themeColor="text1"/>
          <w:sz w:val="20"/>
          <w:szCs w:val="20"/>
        </w:rPr>
      </w:pPr>
      <w:r w:rsidRPr="0077784E">
        <w:rPr>
          <w:rFonts w:ascii="Arial" w:hAnsi="Arial" w:cs="Arial"/>
          <w:color w:val="000000" w:themeColor="text1"/>
          <w:sz w:val="20"/>
          <w:szCs w:val="20"/>
        </w:rPr>
        <w:t xml:space="preserve">Župan je dana 4. ožujka 2024. godine donio Odluku o raspisivanju Javnog poziva za prijavu projekata za raspodjelu sredstava namijenjenih pomoći u održavanju javnih i nerazvrstanih cesta za 2024. godinu. Javni poziv objavljen je dana 5. ožujka 2024. godine na web stranicama Primorsko-goranske županije i bio je otvoren do 19. ožujka 2024. godine. </w:t>
      </w:r>
    </w:p>
    <w:p w14:paraId="33DAB5DD" w14:textId="77777777" w:rsidR="00D93935" w:rsidRPr="0077784E" w:rsidRDefault="00D93935" w:rsidP="00D93935">
      <w:pPr>
        <w:pStyle w:val="Footer"/>
        <w:ind w:left="426" w:firstLine="16"/>
        <w:jc w:val="both"/>
        <w:rPr>
          <w:rFonts w:ascii="Arial" w:hAnsi="Arial" w:cs="Arial"/>
          <w:color w:val="000000" w:themeColor="text1"/>
          <w:sz w:val="20"/>
          <w:szCs w:val="20"/>
        </w:rPr>
      </w:pPr>
      <w:r w:rsidRPr="0077784E">
        <w:rPr>
          <w:rFonts w:ascii="Arial" w:hAnsi="Arial" w:cs="Arial"/>
          <w:color w:val="000000" w:themeColor="text1"/>
          <w:sz w:val="20"/>
          <w:szCs w:val="20"/>
        </w:rPr>
        <w:t>Dana 15. travnja 2024. godine donesena je Odluka o odabiru projekata za raspodjelu sredstava namijenjenih pomoći u održavanju javnih i nerazvrstanih cesta u 2024. godini.</w:t>
      </w:r>
    </w:p>
    <w:p w14:paraId="02524412" w14:textId="691B28A8" w:rsidR="00435AB8" w:rsidRDefault="00D93935" w:rsidP="007F2D83">
      <w:pPr>
        <w:pStyle w:val="Footer"/>
        <w:ind w:left="426" w:firstLine="16"/>
        <w:jc w:val="both"/>
        <w:rPr>
          <w:rFonts w:ascii="Arial" w:hAnsi="Arial" w:cs="Arial"/>
          <w:color w:val="000000" w:themeColor="text1"/>
          <w:sz w:val="20"/>
          <w:szCs w:val="20"/>
        </w:rPr>
      </w:pPr>
      <w:r w:rsidRPr="0077784E">
        <w:rPr>
          <w:rFonts w:ascii="Arial" w:hAnsi="Arial" w:cs="Arial"/>
          <w:color w:val="000000" w:themeColor="text1"/>
          <w:sz w:val="20"/>
          <w:szCs w:val="20"/>
        </w:rPr>
        <w:t>Osnovom iste, izvršena je raspodjela financijskih sredstava krajnjim korisnicima (JLS) u ukupnom iznosu od 140.000,00 eura</w:t>
      </w:r>
      <w:r w:rsidRPr="0077784E">
        <w:rPr>
          <w:color w:val="000000" w:themeColor="text1"/>
        </w:rPr>
        <w:t xml:space="preserve"> </w:t>
      </w:r>
      <w:r w:rsidRPr="0077784E">
        <w:rPr>
          <w:rFonts w:ascii="Arial" w:hAnsi="Arial" w:cs="Arial"/>
          <w:color w:val="000000" w:themeColor="text1"/>
          <w:sz w:val="20"/>
          <w:szCs w:val="20"/>
        </w:rPr>
        <w:t>za 10 gradova i općina čije sjedište je na nadmorskoj visino većoj od 450 m, namijenjenih pomoći u održavanju javnih i nerazvrstanih cesta. S istima su zaključeni Ugovori o sufinanciranju, a isplate se izvršavaju po dobivanju privremenih ili okončanih situacija radova na održavanju nerazvrstanih cesta. Od ukupno 140.000,00 eura utrošeno je 140.000,00 eura odnosno 100,00%.</w:t>
      </w:r>
      <w:r w:rsidRPr="00CD2B1F">
        <w:rPr>
          <w:rFonts w:ascii="Arial" w:hAnsi="Arial" w:cs="Arial"/>
          <w:color w:val="000000" w:themeColor="text1"/>
          <w:sz w:val="20"/>
          <w:szCs w:val="20"/>
        </w:rPr>
        <w:t xml:space="preserve"> </w:t>
      </w:r>
    </w:p>
    <w:p w14:paraId="11608DE2" w14:textId="77777777" w:rsidR="00D93935" w:rsidRPr="00CD2B1F" w:rsidRDefault="00D93935" w:rsidP="007F2D83">
      <w:pPr>
        <w:pStyle w:val="Footer"/>
        <w:ind w:left="426" w:firstLine="16"/>
        <w:jc w:val="both"/>
        <w:rPr>
          <w:rFonts w:ascii="Arial" w:hAnsi="Arial" w:cs="Arial"/>
          <w:color w:val="000000" w:themeColor="text1"/>
          <w:sz w:val="20"/>
          <w:szCs w:val="20"/>
        </w:rPr>
      </w:pPr>
    </w:p>
    <w:p w14:paraId="290A0BC8" w14:textId="77777777" w:rsidR="00B22506" w:rsidRPr="00CD2B1F" w:rsidRDefault="00B22506" w:rsidP="00B22506">
      <w:pPr>
        <w:numPr>
          <w:ilvl w:val="0"/>
          <w:numId w:val="6"/>
        </w:numPr>
        <w:spacing w:after="0" w:line="240" w:lineRule="auto"/>
        <w:ind w:left="426" w:hanging="426"/>
        <w:contextualSpacing/>
        <w:rPr>
          <w:rFonts w:ascii="Arial" w:hAnsi="Arial" w:cs="Arial"/>
          <w:color w:val="000000" w:themeColor="text1"/>
          <w:sz w:val="20"/>
          <w:szCs w:val="20"/>
        </w:rPr>
      </w:pPr>
      <w:r w:rsidRPr="00CD2B1F">
        <w:rPr>
          <w:rFonts w:ascii="Arial" w:hAnsi="Arial" w:cs="Arial"/>
          <w:b/>
          <w:color w:val="000000" w:themeColor="text1"/>
          <w:sz w:val="20"/>
          <w:szCs w:val="20"/>
        </w:rPr>
        <w:t>Projekt - Zimska služba na nerazvrstanoj cesti Begovo Razdolje - Vrbovska poljana - Općina Mrkopalj</w:t>
      </w:r>
    </w:p>
    <w:p w14:paraId="067D9230" w14:textId="77777777" w:rsidR="00D93935" w:rsidRPr="00CD2B1F" w:rsidRDefault="00D93935" w:rsidP="00D93935">
      <w:pPr>
        <w:spacing w:after="0" w:line="240" w:lineRule="auto"/>
        <w:ind w:left="426"/>
        <w:contextualSpacing/>
        <w:jc w:val="both"/>
        <w:rPr>
          <w:rFonts w:ascii="Arial" w:hAnsi="Arial" w:cs="Arial"/>
          <w:color w:val="000000" w:themeColor="text1"/>
          <w:sz w:val="20"/>
          <w:szCs w:val="20"/>
        </w:rPr>
      </w:pPr>
      <w:r w:rsidRPr="00CD2B1F">
        <w:rPr>
          <w:rFonts w:ascii="Arial" w:hAnsi="Arial" w:cs="Arial"/>
          <w:color w:val="000000" w:themeColor="text1"/>
          <w:sz w:val="20"/>
          <w:szCs w:val="20"/>
        </w:rPr>
        <w:t xml:space="preserve">Primorsko-goranska županija već dugi niz godina unutar svog djelokruga financijski pomaže gradove i općine Gorskog kotara. Razlog tome je procjena da je organizacija i kvaliteta života ljudi uvelike uvjetovana nadmorskom visinom, a također se reflektira i na stanje i održavanje cesta. Kako su zbog navedenog i troškovi povećani, intencija je Županije da financijski podupre JLS kako bi se osigurala što bolja kvaliteta života ljudi u višim područjima. </w:t>
      </w:r>
    </w:p>
    <w:p w14:paraId="1A5DE6C0" w14:textId="77777777" w:rsidR="00D93935" w:rsidRPr="0077784E" w:rsidRDefault="00D93935" w:rsidP="00D93935">
      <w:pPr>
        <w:pStyle w:val="Footer"/>
        <w:ind w:left="426"/>
        <w:jc w:val="both"/>
        <w:rPr>
          <w:rFonts w:ascii="Arial" w:hAnsi="Arial" w:cs="Arial"/>
          <w:color w:val="000000" w:themeColor="text1"/>
          <w:sz w:val="20"/>
          <w:szCs w:val="20"/>
        </w:rPr>
      </w:pPr>
      <w:r w:rsidRPr="00CD2B1F">
        <w:rPr>
          <w:rFonts w:ascii="Arial" w:hAnsi="Arial" w:cs="Arial"/>
          <w:color w:val="000000" w:themeColor="text1"/>
          <w:sz w:val="20"/>
          <w:szCs w:val="20"/>
        </w:rPr>
        <w:t xml:space="preserve">Za uspješno održavanje nordijskog skijanja i biatlona potrebno je osiguravati prohodnost i čišćenje snijega na prilaznoj cesti biatlonskom centru (nerazvrstana cesta Begovo </w:t>
      </w:r>
      <w:r w:rsidRPr="0077784E">
        <w:rPr>
          <w:rFonts w:ascii="Arial" w:hAnsi="Arial" w:cs="Arial"/>
          <w:color w:val="000000" w:themeColor="text1"/>
          <w:sz w:val="20"/>
          <w:szCs w:val="20"/>
        </w:rPr>
        <w:t>Razdolje – Vrbovska poljana).</w:t>
      </w:r>
    </w:p>
    <w:p w14:paraId="39CDCF74" w14:textId="0CCD4F5D" w:rsidR="007F2D83" w:rsidRPr="00CD2B1F" w:rsidRDefault="00D93935" w:rsidP="00D93935">
      <w:pPr>
        <w:pStyle w:val="Footer"/>
        <w:ind w:left="426"/>
        <w:jc w:val="both"/>
        <w:rPr>
          <w:rFonts w:ascii="Arial" w:hAnsi="Arial" w:cs="Arial"/>
          <w:color w:val="000000" w:themeColor="text1"/>
          <w:sz w:val="20"/>
          <w:szCs w:val="20"/>
        </w:rPr>
      </w:pPr>
      <w:r w:rsidRPr="0077784E">
        <w:rPr>
          <w:rFonts w:ascii="Arial" w:hAnsi="Arial" w:cs="Arial"/>
          <w:color w:val="000000" w:themeColor="text1"/>
          <w:sz w:val="20"/>
          <w:szCs w:val="20"/>
        </w:rPr>
        <w:t>Sredstva su planirana u iznosu od 13.300,00 eura a do kraja 2024. godine isplaćeno je 13.300,00 eura odnosno 100,00%.</w:t>
      </w:r>
    </w:p>
    <w:p w14:paraId="279C57CB" w14:textId="77777777" w:rsidR="007F2D83" w:rsidRPr="00CD2B1F" w:rsidRDefault="007F2D83" w:rsidP="00793A2F">
      <w:pPr>
        <w:pStyle w:val="Footer"/>
        <w:jc w:val="both"/>
        <w:rPr>
          <w:rFonts w:ascii="Arial" w:hAnsi="Arial" w:cs="Arial"/>
          <w:color w:val="000000" w:themeColor="text1"/>
          <w:sz w:val="20"/>
          <w:szCs w:val="20"/>
        </w:rPr>
      </w:pPr>
    </w:p>
    <w:p w14:paraId="33E0BCD8" w14:textId="77777777" w:rsidR="003E0871" w:rsidRPr="00CD2B1F" w:rsidRDefault="003E0871" w:rsidP="003E0871">
      <w:pPr>
        <w:numPr>
          <w:ilvl w:val="0"/>
          <w:numId w:val="6"/>
        </w:numPr>
        <w:spacing w:after="0" w:line="240" w:lineRule="auto"/>
        <w:ind w:left="426" w:hanging="426"/>
        <w:contextualSpacing/>
        <w:rPr>
          <w:rFonts w:ascii="Arial" w:hAnsi="Arial" w:cs="Arial"/>
          <w:color w:val="000000" w:themeColor="text1"/>
          <w:sz w:val="20"/>
          <w:szCs w:val="20"/>
        </w:rPr>
      </w:pPr>
      <w:r w:rsidRPr="00CD2B1F">
        <w:rPr>
          <w:rFonts w:ascii="Arial" w:hAnsi="Arial" w:cs="Arial"/>
          <w:b/>
          <w:color w:val="000000" w:themeColor="text1"/>
          <w:sz w:val="20"/>
          <w:szCs w:val="20"/>
        </w:rPr>
        <w:t>Aktivnost - Financiranje županijske autobusne linije Rijeka-Platak - Općina Čavle</w:t>
      </w:r>
    </w:p>
    <w:p w14:paraId="1BEA52CE" w14:textId="50D87D2B" w:rsidR="002433D8" w:rsidRDefault="00D93935" w:rsidP="00D93935">
      <w:pPr>
        <w:spacing w:after="0" w:line="240" w:lineRule="auto"/>
        <w:ind w:left="426"/>
        <w:jc w:val="both"/>
        <w:rPr>
          <w:rFonts w:ascii="Arial" w:hAnsi="Arial" w:cs="Arial"/>
          <w:color w:val="000000" w:themeColor="text1"/>
          <w:sz w:val="20"/>
          <w:szCs w:val="20"/>
        </w:rPr>
      </w:pPr>
      <w:r w:rsidRPr="00CD2B1F">
        <w:rPr>
          <w:rFonts w:ascii="Arial" w:hAnsi="Arial" w:cs="Arial"/>
          <w:color w:val="000000" w:themeColor="text1"/>
          <w:sz w:val="20"/>
          <w:szCs w:val="20"/>
        </w:rPr>
        <w:t xml:space="preserve">U cilju revitalizacije sportsko-rekreacijskog centra Platak i dostupnosti istoga građanima, Primorsko-goranska županija je u </w:t>
      </w:r>
      <w:r w:rsidRPr="0077784E">
        <w:rPr>
          <w:rFonts w:ascii="Arial" w:hAnsi="Arial" w:cs="Arial"/>
          <w:color w:val="000000" w:themeColor="text1"/>
          <w:sz w:val="20"/>
          <w:szCs w:val="20"/>
        </w:rPr>
        <w:t>2024.</w:t>
      </w:r>
      <w:r w:rsidRPr="00CD2B1F">
        <w:rPr>
          <w:rFonts w:ascii="Arial" w:hAnsi="Arial" w:cs="Arial"/>
          <w:color w:val="000000" w:themeColor="text1"/>
          <w:sz w:val="20"/>
          <w:szCs w:val="20"/>
        </w:rPr>
        <w:t xml:space="preserve"> godini osigurala 14.000,00 eura za subvencioniranje županijske</w:t>
      </w:r>
      <w:r w:rsidR="00FD0215">
        <w:rPr>
          <w:rFonts w:ascii="Arial" w:hAnsi="Arial" w:cs="Arial"/>
          <w:color w:val="000000" w:themeColor="text1"/>
          <w:sz w:val="20"/>
          <w:szCs w:val="20"/>
        </w:rPr>
        <w:t xml:space="preserve"> autobusne linije Rijeka-Platak</w:t>
      </w:r>
      <w:r w:rsidRPr="00CD2B1F">
        <w:rPr>
          <w:rFonts w:ascii="Arial" w:hAnsi="Arial" w:cs="Arial"/>
          <w:color w:val="000000" w:themeColor="text1"/>
          <w:sz w:val="20"/>
          <w:szCs w:val="20"/>
        </w:rPr>
        <w:t xml:space="preserve"> putem odgovarajućeg Ugovora koji je sklopljen s Općinom Čavle. Prijevoz je obavljao riječki prijevoznik KD Autotrolej vikendom.</w:t>
      </w:r>
    </w:p>
    <w:p w14:paraId="03B22A7F" w14:textId="63F8B060" w:rsidR="00D93935" w:rsidRDefault="00D93935" w:rsidP="00D93935">
      <w:pPr>
        <w:spacing w:after="0" w:line="240" w:lineRule="auto"/>
        <w:ind w:left="426"/>
        <w:jc w:val="both"/>
        <w:rPr>
          <w:rFonts w:ascii="Arial" w:hAnsi="Arial" w:cs="Arial"/>
          <w:color w:val="000000" w:themeColor="text1"/>
          <w:sz w:val="20"/>
          <w:szCs w:val="20"/>
        </w:rPr>
      </w:pPr>
    </w:p>
    <w:p w14:paraId="07775DD0" w14:textId="63D0CFA9" w:rsidR="002433D8" w:rsidRPr="000D6C70" w:rsidRDefault="002433D8" w:rsidP="000D6C70">
      <w:pPr>
        <w:pStyle w:val="ListParagraph"/>
        <w:numPr>
          <w:ilvl w:val="0"/>
          <w:numId w:val="6"/>
        </w:numPr>
        <w:spacing w:after="0" w:line="240" w:lineRule="auto"/>
        <w:ind w:left="426" w:hanging="426"/>
        <w:jc w:val="both"/>
        <w:rPr>
          <w:rFonts w:ascii="Arial" w:hAnsi="Arial" w:cs="Arial"/>
          <w:b/>
          <w:color w:val="000000" w:themeColor="text1"/>
          <w:sz w:val="20"/>
          <w:szCs w:val="20"/>
        </w:rPr>
      </w:pPr>
      <w:r w:rsidRPr="000D6C70">
        <w:rPr>
          <w:rFonts w:ascii="Arial" w:hAnsi="Arial" w:cs="Arial"/>
          <w:b/>
          <w:color w:val="000000" w:themeColor="text1"/>
          <w:sz w:val="20"/>
          <w:szCs w:val="20"/>
        </w:rPr>
        <w:t xml:space="preserve">Aktivnost - </w:t>
      </w:r>
      <w:r w:rsidRPr="000D6C70">
        <w:rPr>
          <w:rFonts w:ascii="Arial" w:hAnsi="Arial" w:cs="Arial"/>
          <w:b/>
          <w:bCs/>
          <w:color w:val="000000" w:themeColor="text1"/>
          <w:sz w:val="20"/>
          <w:szCs w:val="20"/>
        </w:rPr>
        <w:t>Poticanje obavljanja i uspostavljanja linijskog pomorskog prijevoza</w:t>
      </w:r>
    </w:p>
    <w:p w14:paraId="3AF75525" w14:textId="77777777" w:rsidR="00F43410" w:rsidRPr="00F43410" w:rsidRDefault="00F43410" w:rsidP="00F43410">
      <w:pPr>
        <w:spacing w:after="0" w:line="240" w:lineRule="auto"/>
        <w:ind w:left="426"/>
        <w:jc w:val="both"/>
        <w:rPr>
          <w:rFonts w:ascii="Arial" w:hAnsi="Arial" w:cs="Arial"/>
          <w:bCs/>
          <w:sz w:val="20"/>
          <w:szCs w:val="20"/>
        </w:rPr>
      </w:pPr>
      <w:r w:rsidRPr="00F43410">
        <w:rPr>
          <w:rFonts w:ascii="Arial" w:hAnsi="Arial" w:cs="Arial"/>
          <w:bCs/>
          <w:sz w:val="20"/>
          <w:szCs w:val="20"/>
        </w:rPr>
        <w:t xml:space="preserve">Upravni odjel za pomorsko dobro, promet i veze kontinuirano provodi aktivnosti u cilju poticanja obavljanja i uspostavljanja linijskog obalnog pomorskog prijevoza. </w:t>
      </w:r>
    </w:p>
    <w:p w14:paraId="3D8A48AE" w14:textId="77777777" w:rsidR="00F43410" w:rsidRPr="00F43410" w:rsidRDefault="00F43410" w:rsidP="00F43410">
      <w:pPr>
        <w:spacing w:after="0" w:line="240" w:lineRule="auto"/>
        <w:ind w:left="426"/>
        <w:jc w:val="both"/>
        <w:rPr>
          <w:rFonts w:ascii="Arial" w:hAnsi="Arial" w:cs="Arial"/>
          <w:bCs/>
          <w:sz w:val="20"/>
          <w:szCs w:val="20"/>
        </w:rPr>
      </w:pPr>
      <w:r w:rsidRPr="00F43410">
        <w:rPr>
          <w:rFonts w:ascii="Arial" w:hAnsi="Arial" w:cs="Arial"/>
          <w:bCs/>
          <w:sz w:val="20"/>
          <w:szCs w:val="20"/>
        </w:rPr>
        <w:t xml:space="preserve">U namjeri da se dobije stručna valorizacija opravdanosti prijedloga uspostave pomorskih linija Upravni odjel je dao izraditi Studiju opravdanosti uspostavljanja jedne međužupanijske i dviju županijskih linija u obalnom linijskom prometu s obvezom javne usluge za sve tri linije. Studiju je izradilo Sveučilište u Rijeci, Pomorski fakultet u Rijeci u studenom 2023. godine. Temeljem navedenog Agencija za obalni linijski </w:t>
      </w:r>
      <w:r w:rsidRPr="00F43410">
        <w:rPr>
          <w:rFonts w:ascii="Arial" w:hAnsi="Arial" w:cs="Arial"/>
          <w:bCs/>
          <w:sz w:val="20"/>
          <w:szCs w:val="20"/>
        </w:rPr>
        <w:lastRenderedPageBreak/>
        <w:t>pomorski promet (AZOLP) dala je svoju suglasnost za uspostavu jedne međužupanijske i dviju županijskih linija. U 2023. godini na web stranicama Primorsko-goranske županije objavljen je poziv na iskazivanje interesa za obavljanje redovitog javnog prijevoza u linijskom obalnom pomorskom prometu na dvije županijske (Crikvenica-Šilo-Crikvenica i Baška-Lopar-Baška) i jednu međužupanijsku (Rab-Lun-Rab) liniju. Primorsko-goranska županija je zajedno s Ličko-senjskom županijom i JLS (Crikvenica, Dobrinj, Baška, Lopar, Rab i Novalja) sklopila Ugovore o međusobnoj suradnji pri uspostavljanju međužupanijske odnosno županijske linije u javnom prijevozu u linijskom obalnom pomorskom prometu na relacijama Crikvenica-Šilo-Crikvenica, Baška-Lopar-Baška i Rab-Lun-Rab. Navedenim Ugovorima JLS potpisom su prihvatile obvezu sufinanciranja potpore potrebne za uspostavu i održavanje linija za razdoblje od 6 godina.</w:t>
      </w:r>
    </w:p>
    <w:p w14:paraId="7D1305B0" w14:textId="77777777" w:rsidR="00F43410" w:rsidRPr="00F43410" w:rsidRDefault="00F43410" w:rsidP="00F43410">
      <w:pPr>
        <w:spacing w:after="0" w:line="240" w:lineRule="auto"/>
        <w:ind w:left="426"/>
        <w:jc w:val="both"/>
        <w:rPr>
          <w:rFonts w:ascii="Arial" w:hAnsi="Arial" w:cs="Arial"/>
          <w:bCs/>
          <w:sz w:val="20"/>
          <w:szCs w:val="20"/>
        </w:rPr>
      </w:pPr>
      <w:r w:rsidRPr="00F43410">
        <w:rPr>
          <w:rFonts w:ascii="Arial" w:hAnsi="Arial" w:cs="Arial"/>
          <w:bCs/>
          <w:sz w:val="20"/>
          <w:szCs w:val="20"/>
        </w:rPr>
        <w:t xml:space="preserve">Županijska skupština je 14. prosinca 2023. godine donijela sve potrebne Odluke za uspostavu županijskih linija Crikvenica-Šilo-Crikvenica i Baška-Lopar-Baška, te Odluku za uspostavu međužupanijske linije Rab-Lun-Rab. </w:t>
      </w:r>
    </w:p>
    <w:p w14:paraId="2DB378F0" w14:textId="77BF597C" w:rsidR="005219F6" w:rsidRPr="0077784E" w:rsidRDefault="00F43410" w:rsidP="00F43410">
      <w:pPr>
        <w:spacing w:after="0" w:line="240" w:lineRule="auto"/>
        <w:ind w:left="426"/>
        <w:jc w:val="both"/>
        <w:rPr>
          <w:rFonts w:ascii="Arial" w:eastAsia="Times New Roman" w:hAnsi="Arial" w:cs="Arial"/>
          <w:sz w:val="20"/>
          <w:szCs w:val="20"/>
          <w:lang w:eastAsia="hr-HR"/>
        </w:rPr>
      </w:pPr>
      <w:r w:rsidRPr="00F43410">
        <w:rPr>
          <w:rFonts w:ascii="Arial" w:hAnsi="Arial" w:cs="Arial"/>
          <w:bCs/>
          <w:sz w:val="20"/>
          <w:szCs w:val="20"/>
        </w:rPr>
        <w:t xml:space="preserve">Danom 1. srpnja 2024. godine pokrenuta je međužupanijska linija Rab-Lun-Rab za idućih 6 (šest) godina, dok su preostale dvije županijske linije (Crikvenica-Šilo-Crikvenica i Baška-Lopar-Baška) pokrenute sredinom mjeseca srpnja 2024. godine također za idućih 6 (šest) godina, te se sve tri navedene linije redovno i uspješno odvijaju. Nadalje, krajem 2024. godine Upravni odjel za pomorsko dobro, promet i veze pokrenuo je jednostavnu nabavu usluge </w:t>
      </w:r>
      <w:r w:rsidRPr="00BD3003">
        <w:rPr>
          <w:rFonts w:ascii="Arial" w:hAnsi="Arial" w:cs="Arial"/>
          <w:bCs/>
          <w:sz w:val="20"/>
          <w:szCs w:val="20"/>
        </w:rPr>
        <w:t>izrade studije</w:t>
      </w:r>
      <w:r w:rsidR="008355C8" w:rsidRPr="00BD3003">
        <w:rPr>
          <w:rFonts w:ascii="Arial" w:hAnsi="Arial" w:cs="Arial"/>
          <w:bCs/>
          <w:sz w:val="20"/>
          <w:szCs w:val="20"/>
        </w:rPr>
        <w:t xml:space="preserve"> „Studija opravdanosti uspostavljanja županijske linije u obalnom linijskom prometu s obvezom javne usluge Mošćenička draga – Opatija – Rijeka“</w:t>
      </w:r>
      <w:r w:rsidRPr="00BD3003">
        <w:rPr>
          <w:rFonts w:ascii="Arial" w:hAnsi="Arial" w:cs="Arial"/>
          <w:bCs/>
          <w:sz w:val="20"/>
          <w:szCs w:val="20"/>
        </w:rPr>
        <w:t xml:space="preserve"> o utvrđivanju novih županijskih linija u obalnom pomorskom prometu. Navedena s</w:t>
      </w:r>
      <w:r w:rsidRPr="00F43410">
        <w:rPr>
          <w:rFonts w:ascii="Arial" w:hAnsi="Arial" w:cs="Arial"/>
          <w:bCs/>
          <w:sz w:val="20"/>
          <w:szCs w:val="20"/>
        </w:rPr>
        <w:t>tudija je u postupku izrade a odnosi se na uspostavu buduće pomorske linije koja bi povezivala gradove i općine na području Liburnije.</w:t>
      </w:r>
    </w:p>
    <w:p w14:paraId="1344F977" w14:textId="77777777" w:rsidR="00621D13" w:rsidRPr="00CD2B1F" w:rsidRDefault="00621D13" w:rsidP="00621D13">
      <w:pPr>
        <w:spacing w:after="0" w:line="240" w:lineRule="auto"/>
        <w:ind w:left="426"/>
        <w:jc w:val="both"/>
        <w:rPr>
          <w:rFonts w:ascii="Arial" w:hAnsi="Arial" w:cs="Arial"/>
          <w:b/>
          <w:color w:val="000000" w:themeColor="text1"/>
          <w:sz w:val="20"/>
          <w:szCs w:val="20"/>
        </w:rPr>
      </w:pPr>
    </w:p>
    <w:p w14:paraId="619E1A79" w14:textId="77777777" w:rsidR="002433D8" w:rsidRPr="00CD2B1F" w:rsidRDefault="007A5077" w:rsidP="002433D8">
      <w:pPr>
        <w:pStyle w:val="ListParagraph"/>
        <w:numPr>
          <w:ilvl w:val="0"/>
          <w:numId w:val="6"/>
        </w:numPr>
        <w:spacing w:after="0" w:line="240" w:lineRule="auto"/>
        <w:ind w:left="426" w:hanging="426"/>
        <w:jc w:val="both"/>
        <w:rPr>
          <w:rFonts w:ascii="Arial" w:hAnsi="Arial" w:cs="Arial"/>
          <w:b/>
          <w:color w:val="000000" w:themeColor="text1"/>
          <w:sz w:val="20"/>
          <w:szCs w:val="20"/>
        </w:rPr>
      </w:pPr>
      <w:r w:rsidRPr="00CD2B1F">
        <w:rPr>
          <w:rFonts w:ascii="Arial" w:hAnsi="Arial" w:cs="Arial"/>
          <w:b/>
          <w:color w:val="000000" w:themeColor="text1"/>
          <w:sz w:val="20"/>
          <w:szCs w:val="20"/>
        </w:rPr>
        <w:t>Projekt</w:t>
      </w:r>
      <w:r w:rsidR="002433D8" w:rsidRPr="00CD2B1F">
        <w:rPr>
          <w:rFonts w:ascii="Arial" w:hAnsi="Arial" w:cs="Arial"/>
          <w:b/>
          <w:color w:val="000000" w:themeColor="text1"/>
          <w:sz w:val="20"/>
          <w:szCs w:val="20"/>
        </w:rPr>
        <w:t xml:space="preserve"> - Održavanje objekata i opreme aerodroma na području Županije</w:t>
      </w:r>
    </w:p>
    <w:p w14:paraId="55FCBA82" w14:textId="1393DB00" w:rsidR="005F6ABF" w:rsidRPr="00CD2B1F" w:rsidRDefault="002433D8" w:rsidP="00B105E4">
      <w:pPr>
        <w:spacing w:after="0" w:line="240" w:lineRule="auto"/>
        <w:ind w:left="426"/>
        <w:jc w:val="both"/>
        <w:rPr>
          <w:rFonts w:ascii="Arial" w:hAnsi="Arial" w:cs="Arial"/>
          <w:color w:val="000000" w:themeColor="text1"/>
          <w:sz w:val="20"/>
          <w:szCs w:val="20"/>
        </w:rPr>
      </w:pPr>
      <w:r w:rsidRPr="00CD2B1F">
        <w:rPr>
          <w:rFonts w:ascii="Arial" w:hAnsi="Arial" w:cs="Arial"/>
          <w:color w:val="000000" w:themeColor="text1"/>
          <w:sz w:val="20"/>
          <w:szCs w:val="20"/>
        </w:rPr>
        <w:t>U promatranom razdoblju dodijeljena je kapitalna pomoć Zračnom pristaništu Mali Loši</w:t>
      </w:r>
      <w:r w:rsidR="001E20EF" w:rsidRPr="00CD2B1F">
        <w:rPr>
          <w:rFonts w:ascii="Arial" w:hAnsi="Arial" w:cs="Arial"/>
          <w:color w:val="000000" w:themeColor="text1"/>
          <w:sz w:val="20"/>
          <w:szCs w:val="20"/>
        </w:rPr>
        <w:t xml:space="preserve">nj d.o.o. u iznosu od </w:t>
      </w:r>
      <w:r w:rsidR="00E80D5C" w:rsidRPr="0077784E">
        <w:rPr>
          <w:rFonts w:ascii="Arial" w:hAnsi="Arial" w:cs="Arial"/>
          <w:sz w:val="20"/>
          <w:szCs w:val="20"/>
        </w:rPr>
        <w:t>1</w:t>
      </w:r>
      <w:r w:rsidR="001E20EF" w:rsidRPr="0077784E">
        <w:rPr>
          <w:rFonts w:ascii="Arial" w:hAnsi="Arial" w:cs="Arial"/>
          <w:sz w:val="20"/>
          <w:szCs w:val="20"/>
        </w:rPr>
        <w:t>5.000,00</w:t>
      </w:r>
      <w:r w:rsidRPr="0077784E">
        <w:rPr>
          <w:rFonts w:ascii="Arial" w:hAnsi="Arial" w:cs="Arial"/>
          <w:sz w:val="20"/>
          <w:szCs w:val="20"/>
        </w:rPr>
        <w:t xml:space="preserve"> </w:t>
      </w:r>
      <w:r w:rsidR="001E20EF" w:rsidRPr="0077784E">
        <w:rPr>
          <w:rFonts w:ascii="Arial" w:hAnsi="Arial" w:cs="Arial"/>
          <w:sz w:val="20"/>
          <w:szCs w:val="20"/>
        </w:rPr>
        <w:t>eura</w:t>
      </w:r>
      <w:r w:rsidRPr="0077784E">
        <w:rPr>
          <w:rFonts w:ascii="Arial" w:hAnsi="Arial" w:cs="Arial"/>
          <w:sz w:val="20"/>
          <w:szCs w:val="20"/>
        </w:rPr>
        <w:t xml:space="preserve"> namjenski za </w:t>
      </w:r>
      <w:r w:rsidR="00C2266D">
        <w:rPr>
          <w:rFonts w:ascii="Arial" w:hAnsi="Arial" w:cs="Arial"/>
          <w:sz w:val="20"/>
          <w:szCs w:val="20"/>
        </w:rPr>
        <w:t>provedbu Projekta koji u naravi čini građevinske radove pripreme kabelske kanalizacije, zdenaca, betonskih postolja i infrastrukture za dva meteo uređaja (vizibilimetar i celiometar) i novi senzori za postojeći anemometar.</w:t>
      </w:r>
      <w:r w:rsidR="001E20EF" w:rsidRPr="0077784E">
        <w:rPr>
          <w:rFonts w:ascii="Arial" w:hAnsi="Arial" w:cs="Arial"/>
          <w:sz w:val="20"/>
          <w:szCs w:val="20"/>
        </w:rPr>
        <w:t xml:space="preserve"> </w:t>
      </w:r>
      <w:r w:rsidR="001E20EF" w:rsidRPr="00CD2B1F">
        <w:rPr>
          <w:rFonts w:ascii="Arial" w:hAnsi="Arial" w:cs="Arial"/>
          <w:color w:val="000000" w:themeColor="text1"/>
          <w:sz w:val="20"/>
          <w:szCs w:val="20"/>
        </w:rPr>
        <w:cr/>
        <w:t xml:space="preserve"> </w:t>
      </w:r>
      <w:r w:rsidRPr="00CD2B1F">
        <w:rPr>
          <w:rFonts w:ascii="Arial" w:hAnsi="Arial" w:cs="Arial"/>
          <w:color w:val="000000" w:themeColor="text1"/>
          <w:sz w:val="20"/>
          <w:szCs w:val="20"/>
        </w:rPr>
        <w:t xml:space="preserve"> </w:t>
      </w:r>
    </w:p>
    <w:p w14:paraId="5B8BFB12" w14:textId="77777777" w:rsidR="002433D8" w:rsidRPr="00CD2B1F" w:rsidRDefault="007A5077" w:rsidP="002433D8">
      <w:pPr>
        <w:pStyle w:val="ListParagraph"/>
        <w:numPr>
          <w:ilvl w:val="0"/>
          <w:numId w:val="6"/>
        </w:numPr>
        <w:spacing w:after="0" w:line="240" w:lineRule="auto"/>
        <w:ind w:left="426" w:hanging="426"/>
        <w:jc w:val="both"/>
        <w:rPr>
          <w:rFonts w:ascii="Arial" w:hAnsi="Arial" w:cs="Arial"/>
          <w:b/>
          <w:color w:val="000000" w:themeColor="text1"/>
          <w:sz w:val="20"/>
          <w:szCs w:val="20"/>
        </w:rPr>
      </w:pPr>
      <w:r w:rsidRPr="00CD2B1F">
        <w:rPr>
          <w:rFonts w:ascii="Arial" w:hAnsi="Arial" w:cs="Arial"/>
          <w:b/>
          <w:color w:val="000000" w:themeColor="text1"/>
          <w:sz w:val="20"/>
          <w:szCs w:val="20"/>
        </w:rPr>
        <w:t>Projekt</w:t>
      </w:r>
      <w:r w:rsidR="002433D8" w:rsidRPr="00CD2B1F">
        <w:rPr>
          <w:rFonts w:ascii="Arial" w:hAnsi="Arial" w:cs="Arial"/>
          <w:b/>
          <w:color w:val="000000" w:themeColor="text1"/>
          <w:sz w:val="20"/>
          <w:szCs w:val="20"/>
        </w:rPr>
        <w:t xml:space="preserve"> - </w:t>
      </w:r>
      <w:r w:rsidR="005F6ABF" w:rsidRPr="00CD2B1F">
        <w:rPr>
          <w:rFonts w:ascii="Arial" w:hAnsi="Arial" w:cs="Arial"/>
          <w:b/>
          <w:color w:val="000000" w:themeColor="text1"/>
          <w:sz w:val="20"/>
          <w:szCs w:val="20"/>
        </w:rPr>
        <w:t>Osiguranje sigurnosno prometnih standarda - Zračna luka Rijeka</w:t>
      </w:r>
    </w:p>
    <w:p w14:paraId="242BC652" w14:textId="250311B4" w:rsidR="005F6ABF" w:rsidRDefault="005F6ABF" w:rsidP="001E20EF">
      <w:pPr>
        <w:spacing w:line="240" w:lineRule="auto"/>
        <w:ind w:left="426"/>
        <w:jc w:val="both"/>
        <w:rPr>
          <w:rFonts w:ascii="Arial" w:hAnsi="Arial" w:cs="Arial"/>
          <w:color w:val="000000" w:themeColor="text1"/>
          <w:sz w:val="20"/>
          <w:szCs w:val="20"/>
        </w:rPr>
      </w:pPr>
      <w:r w:rsidRPr="00CD2B1F">
        <w:rPr>
          <w:rFonts w:ascii="Arial" w:hAnsi="Arial" w:cs="Arial"/>
          <w:color w:val="000000" w:themeColor="text1"/>
          <w:sz w:val="20"/>
          <w:szCs w:val="20"/>
        </w:rPr>
        <w:t xml:space="preserve">Županija je u Proračunu </w:t>
      </w:r>
      <w:r w:rsidRPr="0077784E">
        <w:rPr>
          <w:rFonts w:ascii="Arial" w:hAnsi="Arial" w:cs="Arial"/>
          <w:sz w:val="20"/>
          <w:szCs w:val="20"/>
        </w:rPr>
        <w:t>za 202</w:t>
      </w:r>
      <w:r w:rsidR="00E80D5C" w:rsidRPr="0077784E">
        <w:rPr>
          <w:rFonts w:ascii="Arial" w:hAnsi="Arial" w:cs="Arial"/>
          <w:sz w:val="20"/>
          <w:szCs w:val="20"/>
        </w:rPr>
        <w:t>4</w:t>
      </w:r>
      <w:r w:rsidRPr="0077784E">
        <w:rPr>
          <w:rFonts w:ascii="Arial" w:hAnsi="Arial" w:cs="Arial"/>
          <w:sz w:val="20"/>
          <w:szCs w:val="20"/>
        </w:rPr>
        <w:t xml:space="preserve">. </w:t>
      </w:r>
      <w:r w:rsidRPr="00CD2B1F">
        <w:rPr>
          <w:rFonts w:ascii="Arial" w:hAnsi="Arial" w:cs="Arial"/>
          <w:color w:val="000000" w:themeColor="text1"/>
          <w:sz w:val="20"/>
          <w:szCs w:val="20"/>
        </w:rPr>
        <w:t xml:space="preserve">godinu, osigurala i ugovorila s  trgovačkim društvom Zračna luka Rijeka d.o.o. iznos od </w:t>
      </w:r>
      <w:r w:rsidR="001E20EF" w:rsidRPr="00CD2B1F">
        <w:rPr>
          <w:rFonts w:ascii="Arial" w:hAnsi="Arial" w:cs="Arial"/>
          <w:color w:val="000000" w:themeColor="text1"/>
          <w:sz w:val="20"/>
          <w:szCs w:val="20"/>
        </w:rPr>
        <w:t>80</w:t>
      </w:r>
      <w:r w:rsidRPr="00CD2B1F">
        <w:rPr>
          <w:rFonts w:ascii="Arial" w:hAnsi="Arial" w:cs="Arial"/>
          <w:color w:val="000000" w:themeColor="text1"/>
          <w:sz w:val="20"/>
          <w:szCs w:val="20"/>
        </w:rPr>
        <w:t>.</w:t>
      </w:r>
      <w:r w:rsidR="001E20EF" w:rsidRPr="00CD2B1F">
        <w:rPr>
          <w:rFonts w:ascii="Arial" w:hAnsi="Arial" w:cs="Arial"/>
          <w:color w:val="000000" w:themeColor="text1"/>
          <w:sz w:val="20"/>
          <w:szCs w:val="20"/>
        </w:rPr>
        <w:t>000</w:t>
      </w:r>
      <w:r w:rsidRPr="00CD2B1F">
        <w:rPr>
          <w:rFonts w:ascii="Arial" w:hAnsi="Arial" w:cs="Arial"/>
          <w:color w:val="000000" w:themeColor="text1"/>
          <w:sz w:val="20"/>
          <w:szCs w:val="20"/>
        </w:rPr>
        <w:t>,</w:t>
      </w:r>
      <w:r w:rsidR="001E20EF" w:rsidRPr="00CD2B1F">
        <w:rPr>
          <w:rFonts w:ascii="Arial" w:hAnsi="Arial" w:cs="Arial"/>
          <w:color w:val="000000" w:themeColor="text1"/>
          <w:sz w:val="20"/>
          <w:szCs w:val="20"/>
        </w:rPr>
        <w:t>00 eura</w:t>
      </w:r>
      <w:r w:rsidRPr="00CD2B1F">
        <w:rPr>
          <w:rFonts w:ascii="Arial" w:hAnsi="Arial" w:cs="Arial"/>
          <w:color w:val="000000" w:themeColor="text1"/>
          <w:sz w:val="20"/>
          <w:szCs w:val="20"/>
        </w:rPr>
        <w:t xml:space="preserve"> namjenski za sufinanciranje </w:t>
      </w:r>
      <w:r w:rsidR="001E20EF" w:rsidRPr="00CD2B1F">
        <w:rPr>
          <w:rFonts w:ascii="Arial" w:hAnsi="Arial" w:cs="Arial"/>
          <w:color w:val="000000" w:themeColor="text1"/>
          <w:sz w:val="20"/>
          <w:szCs w:val="20"/>
        </w:rPr>
        <w:t>nabave opreme za zaštitne preglede te prihvat i otpremu putnika i zrakoplova. Ugovoreni iznos realiziran je u cijelosti.</w:t>
      </w:r>
    </w:p>
    <w:p w14:paraId="1C08AD13" w14:textId="77777777" w:rsidR="000A0899" w:rsidRPr="00CD2B1F" w:rsidRDefault="000A0899" w:rsidP="000A0899">
      <w:pPr>
        <w:pStyle w:val="ListParagraph"/>
        <w:numPr>
          <w:ilvl w:val="0"/>
          <w:numId w:val="6"/>
        </w:numPr>
        <w:ind w:left="426" w:hanging="426"/>
        <w:jc w:val="both"/>
        <w:rPr>
          <w:rFonts w:ascii="Arial" w:hAnsi="Arial" w:cs="Arial"/>
          <w:b/>
          <w:color w:val="000000" w:themeColor="text1"/>
          <w:sz w:val="20"/>
          <w:szCs w:val="20"/>
        </w:rPr>
      </w:pPr>
      <w:r w:rsidRPr="00CD2B1F">
        <w:rPr>
          <w:rFonts w:ascii="Arial" w:hAnsi="Arial" w:cs="Arial"/>
          <w:b/>
          <w:color w:val="000000" w:themeColor="text1"/>
          <w:sz w:val="20"/>
          <w:szCs w:val="20"/>
        </w:rPr>
        <w:t>Aktivnost</w:t>
      </w:r>
      <w:r w:rsidR="007A5077" w:rsidRPr="00CD2B1F">
        <w:rPr>
          <w:rFonts w:ascii="Arial" w:hAnsi="Arial" w:cs="Arial"/>
          <w:b/>
          <w:color w:val="000000" w:themeColor="text1"/>
          <w:sz w:val="20"/>
          <w:szCs w:val="20"/>
        </w:rPr>
        <w:t xml:space="preserve"> - </w:t>
      </w:r>
      <w:r w:rsidRPr="00CD2B1F">
        <w:rPr>
          <w:rFonts w:ascii="Arial" w:hAnsi="Arial" w:cs="Arial"/>
          <w:b/>
          <w:color w:val="000000" w:themeColor="text1"/>
          <w:sz w:val="20"/>
          <w:szCs w:val="20"/>
        </w:rPr>
        <w:t>Sufinanciranje prigradskog željezničkog prijevoza - HŽ Putnički prijevoz d.o.o.</w:t>
      </w:r>
    </w:p>
    <w:p w14:paraId="13E46A1A" w14:textId="77777777" w:rsidR="000A0899" w:rsidRPr="00CD2B1F" w:rsidRDefault="000A0899" w:rsidP="000A0899">
      <w:pPr>
        <w:pStyle w:val="ListParagraph"/>
        <w:spacing w:after="0" w:line="240" w:lineRule="auto"/>
        <w:ind w:left="425"/>
        <w:jc w:val="both"/>
        <w:rPr>
          <w:rFonts w:ascii="Arial" w:hAnsi="Arial" w:cs="Arial"/>
          <w:b/>
          <w:color w:val="000000" w:themeColor="text1"/>
          <w:sz w:val="20"/>
          <w:szCs w:val="20"/>
        </w:rPr>
      </w:pPr>
      <w:r w:rsidRPr="00CD2B1F">
        <w:rPr>
          <w:rFonts w:ascii="Arial" w:eastAsia="Times New Roman" w:hAnsi="Arial" w:cs="Arial"/>
          <w:color w:val="000000" w:themeColor="text1"/>
          <w:sz w:val="20"/>
          <w:szCs w:val="20"/>
          <w:lang w:eastAsia="hr-HR"/>
        </w:rPr>
        <w:t xml:space="preserve">Ovim projektom od 2020. provodi se inicijativa uključivanja željeznice u sustav javnog gradsko-prigradskog prijevoza Grada Rijeke s ciljem promicanja integriranog prijevoza putnika što je prihvaćeno od strane KD Autotrolej i njegovih osnivača. Potpisivanjem godišnjeg ugovora HŽPP je preuzeo obvezu prijevoza putnika s prijevoznim kartama KD Autotroleja u gradsko-prigradskim vlakovima na relaciji Permani - Jurdani - Rijeka - Škrljevo bez dodatnog troška za putnike. </w:t>
      </w:r>
    </w:p>
    <w:p w14:paraId="3CC723C3" w14:textId="43CA021E" w:rsidR="000A0899" w:rsidRPr="00CD2B1F" w:rsidRDefault="000A0899" w:rsidP="00D13B29">
      <w:pPr>
        <w:spacing w:after="0" w:line="240" w:lineRule="auto"/>
        <w:ind w:left="425"/>
        <w:jc w:val="both"/>
        <w:rPr>
          <w:color w:val="000000" w:themeColor="text1"/>
        </w:rPr>
      </w:pPr>
      <w:r w:rsidRPr="00CD2B1F">
        <w:rPr>
          <w:rFonts w:ascii="Arial" w:eastAsia="Times New Roman" w:hAnsi="Arial" w:cs="Arial"/>
          <w:color w:val="000000" w:themeColor="text1"/>
          <w:sz w:val="20"/>
          <w:szCs w:val="20"/>
          <w:lang w:eastAsia="hr-HR"/>
        </w:rPr>
        <w:t xml:space="preserve">Primorsko-goranska županija je sukladno pristiglim zahtjevima subvencionirala navedenu </w:t>
      </w:r>
      <w:r w:rsidR="00AE501A" w:rsidRPr="00CD2B1F">
        <w:rPr>
          <w:rFonts w:ascii="Arial" w:eastAsia="Times New Roman" w:hAnsi="Arial" w:cs="Arial"/>
          <w:color w:val="000000" w:themeColor="text1"/>
          <w:sz w:val="20"/>
          <w:szCs w:val="20"/>
          <w:lang w:eastAsia="hr-HR"/>
        </w:rPr>
        <w:t xml:space="preserve">aktivnost u iznosu od </w:t>
      </w:r>
      <w:r w:rsidR="00AE501A" w:rsidRPr="0077784E">
        <w:rPr>
          <w:rFonts w:ascii="Arial" w:eastAsia="Times New Roman" w:hAnsi="Arial" w:cs="Arial"/>
          <w:sz w:val="20"/>
          <w:szCs w:val="20"/>
          <w:lang w:eastAsia="hr-HR"/>
        </w:rPr>
        <w:t>26.544,</w:t>
      </w:r>
      <w:r w:rsidR="00E80D5C" w:rsidRPr="0077784E">
        <w:rPr>
          <w:rFonts w:ascii="Arial" w:eastAsia="Times New Roman" w:hAnsi="Arial" w:cs="Arial"/>
          <w:sz w:val="20"/>
          <w:szCs w:val="20"/>
          <w:lang w:eastAsia="hr-HR"/>
        </w:rPr>
        <w:t>92</w:t>
      </w:r>
      <w:r w:rsidRPr="0077784E">
        <w:rPr>
          <w:rFonts w:ascii="Arial" w:eastAsia="Times New Roman" w:hAnsi="Arial" w:cs="Arial"/>
          <w:sz w:val="20"/>
          <w:szCs w:val="20"/>
          <w:lang w:eastAsia="hr-HR"/>
        </w:rPr>
        <w:t xml:space="preserve"> </w:t>
      </w:r>
      <w:r w:rsidR="00AE501A" w:rsidRPr="00CD2B1F">
        <w:rPr>
          <w:rFonts w:ascii="Arial" w:eastAsia="Times New Roman" w:hAnsi="Arial" w:cs="Arial"/>
          <w:color w:val="000000" w:themeColor="text1"/>
          <w:sz w:val="20"/>
          <w:szCs w:val="20"/>
          <w:lang w:eastAsia="hr-HR"/>
        </w:rPr>
        <w:t>eura</w:t>
      </w:r>
      <w:r w:rsidRPr="00CD2B1F">
        <w:rPr>
          <w:rFonts w:ascii="Arial" w:eastAsia="Times New Roman" w:hAnsi="Arial" w:cs="Arial"/>
          <w:color w:val="000000" w:themeColor="text1"/>
          <w:sz w:val="20"/>
          <w:szCs w:val="20"/>
          <w:lang w:eastAsia="hr-HR"/>
        </w:rPr>
        <w:t>.</w:t>
      </w:r>
      <w:r w:rsidRPr="00CD2B1F">
        <w:rPr>
          <w:color w:val="000000" w:themeColor="text1"/>
        </w:rPr>
        <w:t xml:space="preserve"> </w:t>
      </w:r>
    </w:p>
    <w:p w14:paraId="3EB3D225" w14:textId="77777777" w:rsidR="00D13B29" w:rsidRPr="00CD2B1F" w:rsidRDefault="00D13B29" w:rsidP="00D13B29">
      <w:pPr>
        <w:spacing w:after="0" w:line="240" w:lineRule="auto"/>
        <w:ind w:left="425"/>
        <w:jc w:val="both"/>
        <w:rPr>
          <w:color w:val="000000" w:themeColor="text1"/>
        </w:rPr>
      </w:pPr>
    </w:p>
    <w:p w14:paraId="1391BB46" w14:textId="77777777" w:rsidR="000A0899" w:rsidRPr="00CD2B1F" w:rsidRDefault="009B731B" w:rsidP="00812B6C">
      <w:pPr>
        <w:pStyle w:val="ListParagraph"/>
        <w:numPr>
          <w:ilvl w:val="0"/>
          <w:numId w:val="6"/>
        </w:numPr>
        <w:ind w:left="426" w:hanging="426"/>
        <w:jc w:val="both"/>
        <w:rPr>
          <w:rFonts w:ascii="Arial" w:hAnsi="Arial" w:cs="Arial"/>
          <w:b/>
          <w:color w:val="000000" w:themeColor="text1"/>
          <w:sz w:val="20"/>
          <w:szCs w:val="20"/>
        </w:rPr>
      </w:pPr>
      <w:r w:rsidRPr="00CD2B1F">
        <w:rPr>
          <w:rFonts w:ascii="Arial" w:hAnsi="Arial" w:cs="Arial"/>
          <w:b/>
          <w:color w:val="000000" w:themeColor="text1"/>
          <w:sz w:val="20"/>
          <w:szCs w:val="20"/>
        </w:rPr>
        <w:t>Aktivnost -</w:t>
      </w:r>
      <w:r w:rsidR="000A0899" w:rsidRPr="00CD2B1F">
        <w:rPr>
          <w:rFonts w:ascii="Arial" w:hAnsi="Arial" w:cs="Arial"/>
          <w:b/>
          <w:color w:val="000000" w:themeColor="text1"/>
          <w:sz w:val="20"/>
          <w:szCs w:val="20"/>
        </w:rPr>
        <w:t xml:space="preserve"> Sufinanciranje željezničkog prije</w:t>
      </w:r>
      <w:r w:rsidRPr="00CD2B1F">
        <w:rPr>
          <w:rFonts w:ascii="Arial" w:hAnsi="Arial" w:cs="Arial"/>
          <w:b/>
          <w:color w:val="000000" w:themeColor="text1"/>
          <w:sz w:val="20"/>
          <w:szCs w:val="20"/>
        </w:rPr>
        <w:t xml:space="preserve">voza studenata s područja PGŽ - </w:t>
      </w:r>
      <w:r w:rsidR="000A0899" w:rsidRPr="00CD2B1F">
        <w:rPr>
          <w:rFonts w:ascii="Arial" w:hAnsi="Arial" w:cs="Arial"/>
          <w:b/>
          <w:color w:val="000000" w:themeColor="text1"/>
          <w:sz w:val="20"/>
          <w:szCs w:val="20"/>
        </w:rPr>
        <w:t>HŽ Putnički prijevoz d.o.o.</w:t>
      </w:r>
    </w:p>
    <w:p w14:paraId="58CA1A22" w14:textId="77777777" w:rsidR="000A0899" w:rsidRPr="00CD2B1F" w:rsidRDefault="000A0899" w:rsidP="0069525A">
      <w:pPr>
        <w:pStyle w:val="ListParagraph"/>
        <w:spacing w:after="0" w:line="240" w:lineRule="auto"/>
        <w:ind w:left="425"/>
        <w:jc w:val="both"/>
        <w:rPr>
          <w:rFonts w:ascii="Arial" w:hAnsi="Arial" w:cs="Arial"/>
          <w:b/>
          <w:color w:val="000000" w:themeColor="text1"/>
          <w:sz w:val="20"/>
          <w:szCs w:val="20"/>
        </w:rPr>
      </w:pPr>
      <w:r w:rsidRPr="00CD2B1F">
        <w:rPr>
          <w:rFonts w:ascii="Arial" w:eastAsia="Times New Roman" w:hAnsi="Arial" w:cs="Arial"/>
          <w:color w:val="000000" w:themeColor="text1"/>
          <w:sz w:val="20"/>
          <w:szCs w:val="20"/>
          <w:lang w:eastAsia="hr-HR"/>
        </w:rPr>
        <w:t>Ovim projektom Primorsko-goranska županija sufinancira prijevoz redovnih studenata s prebivalištem na području Županije, u iznosu 50% od redovne prijevozne cijene za pojedinačna putovanja prema važećim cijenama dok prijevoznik odobrava dodatnu povlasticu u iznosu od 50% od redovne prijevozne cijene za pojedinačna putovanja što u konačnici daje besplatni prijevoz studentima.</w:t>
      </w:r>
    </w:p>
    <w:p w14:paraId="5C5982E9" w14:textId="00606553" w:rsidR="000A0899" w:rsidRPr="00CD2B1F" w:rsidRDefault="000A0899" w:rsidP="00812B6C">
      <w:pPr>
        <w:spacing w:after="0" w:line="240" w:lineRule="auto"/>
        <w:ind w:left="425"/>
        <w:jc w:val="both"/>
        <w:rPr>
          <w:rFonts w:ascii="Arial" w:eastAsia="Times New Roman" w:hAnsi="Arial" w:cs="Arial"/>
          <w:color w:val="000000" w:themeColor="text1"/>
          <w:sz w:val="20"/>
          <w:szCs w:val="20"/>
          <w:lang w:eastAsia="hr-HR"/>
        </w:rPr>
      </w:pPr>
      <w:r w:rsidRPr="00CD2B1F">
        <w:rPr>
          <w:rFonts w:ascii="Arial" w:eastAsia="Times New Roman" w:hAnsi="Arial" w:cs="Arial"/>
          <w:color w:val="000000" w:themeColor="text1"/>
          <w:sz w:val="20"/>
          <w:szCs w:val="20"/>
          <w:lang w:eastAsia="hr-HR"/>
        </w:rPr>
        <w:t>Primorsko-goranska županija je sukladno pristiglim zahtjevima subvencionirala navedenu aktiv</w:t>
      </w:r>
      <w:r w:rsidR="00AE501A" w:rsidRPr="00CD2B1F">
        <w:rPr>
          <w:rFonts w:ascii="Arial" w:eastAsia="Times New Roman" w:hAnsi="Arial" w:cs="Arial"/>
          <w:color w:val="000000" w:themeColor="text1"/>
          <w:sz w:val="20"/>
          <w:szCs w:val="20"/>
          <w:lang w:eastAsia="hr-HR"/>
        </w:rPr>
        <w:t xml:space="preserve">nosti u iznosu od </w:t>
      </w:r>
      <w:r w:rsidR="00E80D5C" w:rsidRPr="0077784E">
        <w:rPr>
          <w:rFonts w:ascii="Arial" w:eastAsia="Times New Roman" w:hAnsi="Arial" w:cs="Arial"/>
          <w:sz w:val="20"/>
          <w:szCs w:val="20"/>
          <w:lang w:eastAsia="hr-HR"/>
        </w:rPr>
        <w:t xml:space="preserve">10.645,46 </w:t>
      </w:r>
      <w:r w:rsidR="00E80D5C">
        <w:rPr>
          <w:rFonts w:ascii="Arial" w:eastAsia="Times New Roman" w:hAnsi="Arial" w:cs="Arial"/>
          <w:color w:val="000000" w:themeColor="text1"/>
          <w:sz w:val="20"/>
          <w:szCs w:val="20"/>
          <w:lang w:eastAsia="hr-HR"/>
        </w:rPr>
        <w:t>eura</w:t>
      </w:r>
      <w:r w:rsidRPr="00CD2B1F">
        <w:rPr>
          <w:rFonts w:ascii="Arial" w:eastAsia="Times New Roman" w:hAnsi="Arial" w:cs="Arial"/>
          <w:color w:val="000000" w:themeColor="text1"/>
          <w:sz w:val="20"/>
          <w:szCs w:val="20"/>
          <w:lang w:eastAsia="hr-HR"/>
        </w:rPr>
        <w:t>.</w:t>
      </w:r>
    </w:p>
    <w:p w14:paraId="71000872" w14:textId="77777777" w:rsidR="00812B6C" w:rsidRPr="00CD2B1F" w:rsidRDefault="00812B6C" w:rsidP="00C2248E">
      <w:pPr>
        <w:pStyle w:val="Footer"/>
        <w:jc w:val="both"/>
        <w:rPr>
          <w:rFonts w:ascii="Arial" w:hAnsi="Arial" w:cs="Arial"/>
          <w:color w:val="000000" w:themeColor="text1"/>
          <w:sz w:val="20"/>
          <w:szCs w:val="20"/>
        </w:rPr>
      </w:pPr>
    </w:p>
    <w:p w14:paraId="50DA9EDC" w14:textId="77777777" w:rsidR="008B2AE4" w:rsidRPr="00CD2B1F" w:rsidRDefault="008B2AE4" w:rsidP="004319CA">
      <w:pPr>
        <w:spacing w:after="0" w:line="240" w:lineRule="auto"/>
        <w:jc w:val="both"/>
        <w:rPr>
          <w:rFonts w:ascii="Arial" w:hAnsi="Arial" w:cs="Arial"/>
          <w:color w:val="000000" w:themeColor="text1"/>
          <w:sz w:val="20"/>
          <w:szCs w:val="20"/>
        </w:rPr>
      </w:pPr>
    </w:p>
    <w:p w14:paraId="53DC5659" w14:textId="77777777" w:rsidR="008355C8" w:rsidRDefault="008355C8" w:rsidP="00CE0191">
      <w:pPr>
        <w:spacing w:after="0" w:line="240" w:lineRule="auto"/>
        <w:rPr>
          <w:rFonts w:ascii="Arial" w:hAnsi="Arial" w:cs="Arial"/>
          <w:b/>
          <w:color w:val="000000" w:themeColor="text1"/>
          <w:sz w:val="20"/>
          <w:szCs w:val="20"/>
        </w:rPr>
      </w:pPr>
    </w:p>
    <w:p w14:paraId="0778F107" w14:textId="77777777" w:rsidR="008355C8" w:rsidRDefault="008355C8" w:rsidP="00CE0191">
      <w:pPr>
        <w:spacing w:after="0" w:line="240" w:lineRule="auto"/>
        <w:rPr>
          <w:rFonts w:ascii="Arial" w:hAnsi="Arial" w:cs="Arial"/>
          <w:b/>
          <w:color w:val="000000" w:themeColor="text1"/>
          <w:sz w:val="20"/>
          <w:szCs w:val="20"/>
        </w:rPr>
      </w:pPr>
    </w:p>
    <w:p w14:paraId="7342E9E5" w14:textId="77777777" w:rsidR="008355C8" w:rsidRDefault="008355C8" w:rsidP="00CE0191">
      <w:pPr>
        <w:spacing w:after="0" w:line="240" w:lineRule="auto"/>
        <w:rPr>
          <w:rFonts w:ascii="Arial" w:hAnsi="Arial" w:cs="Arial"/>
          <w:b/>
          <w:color w:val="000000" w:themeColor="text1"/>
          <w:sz w:val="20"/>
          <w:szCs w:val="20"/>
        </w:rPr>
      </w:pPr>
    </w:p>
    <w:p w14:paraId="3D6797DF" w14:textId="77777777" w:rsidR="008355C8" w:rsidRDefault="008355C8" w:rsidP="00CE0191">
      <w:pPr>
        <w:spacing w:after="0" w:line="240" w:lineRule="auto"/>
        <w:rPr>
          <w:rFonts w:ascii="Arial" w:hAnsi="Arial" w:cs="Arial"/>
          <w:b/>
          <w:color w:val="000000" w:themeColor="text1"/>
          <w:sz w:val="20"/>
          <w:szCs w:val="20"/>
        </w:rPr>
      </w:pPr>
    </w:p>
    <w:p w14:paraId="311034F3" w14:textId="77777777" w:rsidR="008355C8" w:rsidRDefault="008355C8" w:rsidP="00CE0191">
      <w:pPr>
        <w:spacing w:after="0" w:line="240" w:lineRule="auto"/>
        <w:rPr>
          <w:rFonts w:ascii="Arial" w:hAnsi="Arial" w:cs="Arial"/>
          <w:b/>
          <w:color w:val="000000" w:themeColor="text1"/>
          <w:sz w:val="20"/>
          <w:szCs w:val="20"/>
        </w:rPr>
      </w:pPr>
    </w:p>
    <w:p w14:paraId="114919CF" w14:textId="77777777" w:rsidR="008355C8" w:rsidRDefault="008355C8" w:rsidP="00CE0191">
      <w:pPr>
        <w:spacing w:after="0" w:line="240" w:lineRule="auto"/>
        <w:rPr>
          <w:rFonts w:ascii="Arial" w:hAnsi="Arial" w:cs="Arial"/>
          <w:b/>
          <w:color w:val="000000" w:themeColor="text1"/>
          <w:sz w:val="20"/>
          <w:szCs w:val="20"/>
        </w:rPr>
      </w:pPr>
    </w:p>
    <w:p w14:paraId="2B9EF014" w14:textId="77777777" w:rsidR="008355C8" w:rsidRDefault="008355C8" w:rsidP="00CE0191">
      <w:pPr>
        <w:spacing w:after="0" w:line="240" w:lineRule="auto"/>
        <w:rPr>
          <w:rFonts w:ascii="Arial" w:hAnsi="Arial" w:cs="Arial"/>
          <w:b/>
          <w:color w:val="000000" w:themeColor="text1"/>
          <w:sz w:val="20"/>
          <w:szCs w:val="20"/>
        </w:rPr>
      </w:pPr>
    </w:p>
    <w:p w14:paraId="6E0D43E6" w14:textId="3C6FE487" w:rsidR="00CE0191" w:rsidRPr="00CD2B1F" w:rsidRDefault="00CE0191" w:rsidP="00CE0191">
      <w:pPr>
        <w:spacing w:after="0" w:line="240" w:lineRule="auto"/>
        <w:rPr>
          <w:rFonts w:ascii="Arial" w:hAnsi="Arial" w:cs="Arial"/>
          <w:b/>
          <w:color w:val="000000" w:themeColor="text1"/>
          <w:sz w:val="20"/>
          <w:szCs w:val="20"/>
        </w:rPr>
      </w:pPr>
      <w:r w:rsidRPr="00CD2B1F">
        <w:rPr>
          <w:rFonts w:ascii="Arial" w:hAnsi="Arial" w:cs="Arial"/>
          <w:b/>
          <w:color w:val="000000" w:themeColor="text1"/>
          <w:sz w:val="20"/>
          <w:szCs w:val="20"/>
        </w:rPr>
        <w:lastRenderedPageBreak/>
        <w:t>IZVRŠENJE FINANCIJSKOG PLANA:</w:t>
      </w:r>
    </w:p>
    <w:p w14:paraId="0DF2B090" w14:textId="77777777" w:rsidR="00CE0191" w:rsidRPr="00CD2B1F" w:rsidRDefault="00CE0191" w:rsidP="00CE0191">
      <w:pPr>
        <w:spacing w:after="0" w:line="240" w:lineRule="auto"/>
        <w:rPr>
          <w:rFonts w:ascii="Arial" w:hAnsi="Arial" w:cs="Arial"/>
          <w:b/>
          <w:color w:val="000000" w:themeColor="text1"/>
          <w:sz w:val="20"/>
          <w:szCs w:val="20"/>
        </w:rPr>
      </w:pPr>
    </w:p>
    <w:tbl>
      <w:tblPr>
        <w:tblStyle w:val="TableGrid"/>
        <w:tblW w:w="9889" w:type="dxa"/>
        <w:tblLook w:val="04A0" w:firstRow="1" w:lastRow="0" w:firstColumn="1" w:lastColumn="0" w:noHBand="0" w:noVBand="1"/>
      </w:tblPr>
      <w:tblGrid>
        <w:gridCol w:w="817"/>
        <w:gridCol w:w="4678"/>
        <w:gridCol w:w="1701"/>
        <w:gridCol w:w="1701"/>
        <w:gridCol w:w="992"/>
      </w:tblGrid>
      <w:tr w:rsidR="00CD2B1F" w:rsidRPr="00CD2B1F" w14:paraId="37E7F941" w14:textId="77777777" w:rsidTr="00C241C5">
        <w:tc>
          <w:tcPr>
            <w:tcW w:w="817" w:type="dxa"/>
            <w:vAlign w:val="center"/>
          </w:tcPr>
          <w:p w14:paraId="326C4E45" w14:textId="77777777" w:rsidR="002F42BD" w:rsidRPr="00CD2B1F" w:rsidRDefault="002F42BD" w:rsidP="00DB1C68">
            <w:pPr>
              <w:jc w:val="center"/>
              <w:rPr>
                <w:rFonts w:ascii="Arial" w:hAnsi="Arial" w:cs="Arial"/>
                <w:b/>
                <w:color w:val="000000" w:themeColor="text1"/>
                <w:sz w:val="18"/>
                <w:szCs w:val="18"/>
              </w:rPr>
            </w:pPr>
            <w:r w:rsidRPr="00CD2B1F">
              <w:rPr>
                <w:rFonts w:ascii="Arial" w:hAnsi="Arial" w:cs="Arial"/>
                <w:b/>
                <w:color w:val="000000" w:themeColor="text1"/>
                <w:sz w:val="18"/>
                <w:szCs w:val="18"/>
              </w:rPr>
              <w:t>R.br.</w:t>
            </w:r>
          </w:p>
        </w:tc>
        <w:tc>
          <w:tcPr>
            <w:tcW w:w="4678" w:type="dxa"/>
            <w:vAlign w:val="center"/>
          </w:tcPr>
          <w:p w14:paraId="00036B43" w14:textId="77777777" w:rsidR="002F42BD" w:rsidRPr="00CD2B1F" w:rsidRDefault="002F42BD" w:rsidP="00DB1C68">
            <w:pPr>
              <w:rPr>
                <w:rFonts w:ascii="Arial" w:hAnsi="Arial" w:cs="Arial"/>
                <w:b/>
                <w:color w:val="000000" w:themeColor="text1"/>
                <w:sz w:val="18"/>
                <w:szCs w:val="18"/>
              </w:rPr>
            </w:pPr>
            <w:r w:rsidRPr="00CD2B1F">
              <w:rPr>
                <w:rFonts w:ascii="Arial" w:hAnsi="Arial" w:cs="Arial"/>
                <w:b/>
                <w:color w:val="000000" w:themeColor="text1"/>
                <w:sz w:val="18"/>
                <w:szCs w:val="18"/>
              </w:rPr>
              <w:t>Naziv aktivnosti / projekta</w:t>
            </w:r>
          </w:p>
        </w:tc>
        <w:tc>
          <w:tcPr>
            <w:tcW w:w="1701" w:type="dxa"/>
            <w:vAlign w:val="center"/>
          </w:tcPr>
          <w:p w14:paraId="1E3693AD" w14:textId="77777777" w:rsidR="002F42BD" w:rsidRPr="0077784E" w:rsidRDefault="002F42BD" w:rsidP="00DB1C68">
            <w:pPr>
              <w:jc w:val="center"/>
              <w:rPr>
                <w:rFonts w:ascii="Arial" w:hAnsi="Arial" w:cs="Arial"/>
                <w:b/>
                <w:sz w:val="18"/>
                <w:szCs w:val="18"/>
              </w:rPr>
            </w:pPr>
            <w:r w:rsidRPr="0077784E">
              <w:rPr>
                <w:rFonts w:ascii="Arial" w:hAnsi="Arial" w:cs="Arial"/>
                <w:b/>
                <w:sz w:val="18"/>
                <w:szCs w:val="18"/>
              </w:rPr>
              <w:t xml:space="preserve">Plan </w:t>
            </w:r>
          </w:p>
          <w:p w14:paraId="2ECC1F61" w14:textId="3B1F3F16" w:rsidR="002F42BD" w:rsidRPr="0077784E" w:rsidRDefault="00750C34" w:rsidP="00330DBE">
            <w:pPr>
              <w:jc w:val="center"/>
              <w:rPr>
                <w:rFonts w:ascii="Arial" w:hAnsi="Arial" w:cs="Arial"/>
                <w:b/>
                <w:sz w:val="18"/>
                <w:szCs w:val="18"/>
              </w:rPr>
            </w:pPr>
            <w:r w:rsidRPr="0077784E">
              <w:rPr>
                <w:rFonts w:ascii="Arial" w:hAnsi="Arial" w:cs="Arial"/>
                <w:b/>
                <w:sz w:val="18"/>
                <w:szCs w:val="18"/>
              </w:rPr>
              <w:t>2024</w:t>
            </w:r>
            <w:r w:rsidR="002F42BD" w:rsidRPr="0077784E">
              <w:rPr>
                <w:rFonts w:ascii="Arial" w:hAnsi="Arial" w:cs="Arial"/>
                <w:b/>
                <w:sz w:val="18"/>
                <w:szCs w:val="18"/>
              </w:rPr>
              <w:t>.</w:t>
            </w:r>
          </w:p>
        </w:tc>
        <w:tc>
          <w:tcPr>
            <w:tcW w:w="1701" w:type="dxa"/>
          </w:tcPr>
          <w:p w14:paraId="67DC9122" w14:textId="77777777" w:rsidR="002F42BD" w:rsidRPr="0077784E" w:rsidRDefault="002F42BD" w:rsidP="00C241C5">
            <w:pPr>
              <w:jc w:val="center"/>
              <w:rPr>
                <w:rFonts w:ascii="Arial" w:hAnsi="Arial" w:cs="Arial"/>
                <w:b/>
                <w:sz w:val="18"/>
                <w:szCs w:val="18"/>
              </w:rPr>
            </w:pPr>
            <w:r w:rsidRPr="0077784E">
              <w:rPr>
                <w:rFonts w:ascii="Arial" w:hAnsi="Arial" w:cs="Arial"/>
                <w:b/>
                <w:sz w:val="18"/>
                <w:szCs w:val="18"/>
              </w:rPr>
              <w:t>Izvršenje</w:t>
            </w:r>
          </w:p>
          <w:p w14:paraId="13B8B316" w14:textId="12A0D8F6" w:rsidR="002F42BD" w:rsidRPr="0077784E" w:rsidRDefault="00750C34" w:rsidP="00330DBE">
            <w:pPr>
              <w:jc w:val="center"/>
              <w:rPr>
                <w:rFonts w:ascii="Arial" w:hAnsi="Arial" w:cs="Arial"/>
                <w:b/>
                <w:sz w:val="18"/>
                <w:szCs w:val="18"/>
              </w:rPr>
            </w:pPr>
            <w:r w:rsidRPr="0077784E">
              <w:rPr>
                <w:rFonts w:ascii="Arial" w:hAnsi="Arial" w:cs="Arial"/>
                <w:b/>
                <w:sz w:val="18"/>
                <w:szCs w:val="18"/>
              </w:rPr>
              <w:t>2024</w:t>
            </w:r>
            <w:r w:rsidR="002F42BD" w:rsidRPr="0077784E">
              <w:rPr>
                <w:rFonts w:ascii="Arial" w:hAnsi="Arial" w:cs="Arial"/>
                <w:b/>
                <w:sz w:val="18"/>
                <w:szCs w:val="18"/>
              </w:rPr>
              <w:t>.</w:t>
            </w:r>
          </w:p>
        </w:tc>
        <w:tc>
          <w:tcPr>
            <w:tcW w:w="992" w:type="dxa"/>
            <w:vAlign w:val="center"/>
          </w:tcPr>
          <w:p w14:paraId="2FBB1A2D" w14:textId="77777777" w:rsidR="002F42BD" w:rsidRPr="0077784E" w:rsidRDefault="002F42BD" w:rsidP="00DB1C68">
            <w:pPr>
              <w:jc w:val="center"/>
              <w:rPr>
                <w:rFonts w:ascii="Arial" w:hAnsi="Arial" w:cs="Arial"/>
                <w:b/>
                <w:sz w:val="18"/>
                <w:szCs w:val="18"/>
              </w:rPr>
            </w:pPr>
            <w:r w:rsidRPr="0077784E">
              <w:rPr>
                <w:rFonts w:ascii="Arial" w:hAnsi="Arial" w:cs="Arial"/>
                <w:b/>
                <w:sz w:val="18"/>
                <w:szCs w:val="18"/>
              </w:rPr>
              <w:t>Indeks</w:t>
            </w:r>
          </w:p>
        </w:tc>
      </w:tr>
      <w:tr w:rsidR="00CD2B1F" w:rsidRPr="00CD2B1F" w14:paraId="0C6443E6" w14:textId="77777777" w:rsidTr="00DB1C68">
        <w:tc>
          <w:tcPr>
            <w:tcW w:w="817" w:type="dxa"/>
            <w:vAlign w:val="center"/>
          </w:tcPr>
          <w:p w14:paraId="59520256" w14:textId="77777777" w:rsidR="000E736B" w:rsidRPr="00CD2B1F" w:rsidRDefault="000E736B" w:rsidP="000E736B">
            <w:pPr>
              <w:pStyle w:val="Footer"/>
              <w:jc w:val="center"/>
              <w:rPr>
                <w:rFonts w:ascii="Arial" w:hAnsi="Arial" w:cs="Arial"/>
                <w:color w:val="000000" w:themeColor="text1"/>
                <w:sz w:val="18"/>
                <w:szCs w:val="18"/>
              </w:rPr>
            </w:pPr>
            <w:r w:rsidRPr="00CD2B1F">
              <w:rPr>
                <w:rFonts w:ascii="Arial" w:hAnsi="Arial" w:cs="Arial"/>
                <w:color w:val="000000" w:themeColor="text1"/>
                <w:sz w:val="18"/>
                <w:szCs w:val="18"/>
              </w:rPr>
              <w:t>1.</w:t>
            </w:r>
          </w:p>
        </w:tc>
        <w:tc>
          <w:tcPr>
            <w:tcW w:w="4678" w:type="dxa"/>
            <w:vAlign w:val="center"/>
          </w:tcPr>
          <w:p w14:paraId="3A308146" w14:textId="77777777" w:rsidR="000E736B" w:rsidRPr="00CD2B1F" w:rsidRDefault="000E736B" w:rsidP="000E736B">
            <w:pPr>
              <w:pStyle w:val="Footer"/>
              <w:rPr>
                <w:rFonts w:ascii="Arial" w:hAnsi="Arial" w:cs="Arial"/>
                <w:color w:val="000000" w:themeColor="text1"/>
                <w:sz w:val="18"/>
                <w:szCs w:val="18"/>
              </w:rPr>
            </w:pPr>
            <w:r w:rsidRPr="00CD2B1F">
              <w:rPr>
                <w:rFonts w:ascii="Arial" w:hAnsi="Arial" w:cs="Arial"/>
                <w:color w:val="000000" w:themeColor="text1"/>
                <w:sz w:val="18"/>
                <w:szCs w:val="18"/>
              </w:rPr>
              <w:t xml:space="preserve">Program edukacije mladih u prometu - Dom mladih Rijeka </w:t>
            </w:r>
          </w:p>
        </w:tc>
        <w:tc>
          <w:tcPr>
            <w:tcW w:w="1701" w:type="dxa"/>
            <w:vAlign w:val="center"/>
          </w:tcPr>
          <w:p w14:paraId="71DC20B6" w14:textId="77777777" w:rsidR="000E736B" w:rsidRPr="0077784E" w:rsidRDefault="00BA0494" w:rsidP="00BA0494">
            <w:pPr>
              <w:pStyle w:val="Footer"/>
              <w:jc w:val="right"/>
              <w:rPr>
                <w:rFonts w:ascii="Arial" w:hAnsi="Arial" w:cs="Arial"/>
                <w:sz w:val="18"/>
                <w:szCs w:val="18"/>
              </w:rPr>
            </w:pPr>
            <w:r w:rsidRPr="0077784E">
              <w:rPr>
                <w:rFonts w:ascii="Arial" w:hAnsi="Arial" w:cs="Arial"/>
                <w:sz w:val="18"/>
                <w:szCs w:val="18"/>
              </w:rPr>
              <w:t>16</w:t>
            </w:r>
            <w:r w:rsidR="000E736B" w:rsidRPr="0077784E">
              <w:rPr>
                <w:rFonts w:ascii="Arial" w:hAnsi="Arial" w:cs="Arial"/>
                <w:sz w:val="18"/>
                <w:szCs w:val="18"/>
              </w:rPr>
              <w:t>.</w:t>
            </w:r>
            <w:r w:rsidRPr="0077784E">
              <w:rPr>
                <w:rFonts w:ascii="Arial" w:hAnsi="Arial" w:cs="Arial"/>
                <w:sz w:val="18"/>
                <w:szCs w:val="18"/>
              </w:rPr>
              <w:t>5</w:t>
            </w:r>
            <w:r w:rsidR="000E736B" w:rsidRPr="0077784E">
              <w:rPr>
                <w:rFonts w:ascii="Arial" w:hAnsi="Arial" w:cs="Arial"/>
                <w:sz w:val="18"/>
                <w:szCs w:val="18"/>
              </w:rPr>
              <w:t>00,00</w:t>
            </w:r>
          </w:p>
        </w:tc>
        <w:tc>
          <w:tcPr>
            <w:tcW w:w="1701" w:type="dxa"/>
            <w:vAlign w:val="center"/>
          </w:tcPr>
          <w:p w14:paraId="24DFCE7F" w14:textId="77777777" w:rsidR="000E736B" w:rsidRPr="0077784E" w:rsidRDefault="00BA0494" w:rsidP="00BA0494">
            <w:pPr>
              <w:pStyle w:val="Footer"/>
              <w:jc w:val="right"/>
              <w:rPr>
                <w:rFonts w:ascii="Arial" w:hAnsi="Arial" w:cs="Arial"/>
                <w:sz w:val="18"/>
                <w:szCs w:val="18"/>
              </w:rPr>
            </w:pPr>
            <w:r w:rsidRPr="0077784E">
              <w:rPr>
                <w:rFonts w:ascii="Arial" w:hAnsi="Arial" w:cs="Arial"/>
                <w:sz w:val="18"/>
                <w:szCs w:val="18"/>
              </w:rPr>
              <w:t>16</w:t>
            </w:r>
            <w:r w:rsidR="000E736B" w:rsidRPr="0077784E">
              <w:rPr>
                <w:rFonts w:ascii="Arial" w:hAnsi="Arial" w:cs="Arial"/>
                <w:sz w:val="18"/>
                <w:szCs w:val="18"/>
              </w:rPr>
              <w:t>.</w:t>
            </w:r>
            <w:r w:rsidRPr="0077784E">
              <w:rPr>
                <w:rFonts w:ascii="Arial" w:hAnsi="Arial" w:cs="Arial"/>
                <w:sz w:val="18"/>
                <w:szCs w:val="18"/>
              </w:rPr>
              <w:t>5</w:t>
            </w:r>
            <w:r w:rsidR="000E736B" w:rsidRPr="0077784E">
              <w:rPr>
                <w:rFonts w:ascii="Arial" w:hAnsi="Arial" w:cs="Arial"/>
                <w:sz w:val="18"/>
                <w:szCs w:val="18"/>
              </w:rPr>
              <w:t>00,00</w:t>
            </w:r>
          </w:p>
        </w:tc>
        <w:tc>
          <w:tcPr>
            <w:tcW w:w="992" w:type="dxa"/>
            <w:vAlign w:val="center"/>
          </w:tcPr>
          <w:p w14:paraId="390192AA" w14:textId="77777777" w:rsidR="000E736B" w:rsidRPr="0077784E" w:rsidRDefault="000E736B" w:rsidP="000E736B">
            <w:pPr>
              <w:pStyle w:val="Footer"/>
              <w:jc w:val="right"/>
              <w:rPr>
                <w:rFonts w:ascii="Arial" w:hAnsi="Arial" w:cs="Arial"/>
                <w:sz w:val="18"/>
                <w:szCs w:val="18"/>
              </w:rPr>
            </w:pPr>
            <w:r w:rsidRPr="0077784E">
              <w:rPr>
                <w:rFonts w:ascii="Arial" w:hAnsi="Arial" w:cs="Arial"/>
                <w:sz w:val="18"/>
                <w:szCs w:val="18"/>
              </w:rPr>
              <w:t>100,00</w:t>
            </w:r>
          </w:p>
        </w:tc>
      </w:tr>
      <w:tr w:rsidR="00CD2B1F" w:rsidRPr="00CD2B1F" w14:paraId="17F4A79E" w14:textId="77777777" w:rsidTr="00DB1C68">
        <w:tc>
          <w:tcPr>
            <w:tcW w:w="817" w:type="dxa"/>
            <w:vAlign w:val="center"/>
          </w:tcPr>
          <w:p w14:paraId="7D8D949C" w14:textId="77777777" w:rsidR="00CE0191" w:rsidRPr="00CD2B1F" w:rsidRDefault="00F302E7" w:rsidP="00DB1C68">
            <w:pPr>
              <w:pStyle w:val="Footer"/>
              <w:jc w:val="center"/>
              <w:rPr>
                <w:rFonts w:ascii="Arial" w:hAnsi="Arial" w:cs="Arial"/>
                <w:color w:val="000000" w:themeColor="text1"/>
                <w:sz w:val="18"/>
                <w:szCs w:val="18"/>
              </w:rPr>
            </w:pPr>
            <w:r w:rsidRPr="00CD2B1F">
              <w:rPr>
                <w:rFonts w:ascii="Arial" w:hAnsi="Arial" w:cs="Arial"/>
                <w:color w:val="000000" w:themeColor="text1"/>
                <w:sz w:val="18"/>
                <w:szCs w:val="18"/>
              </w:rPr>
              <w:t>2</w:t>
            </w:r>
            <w:r w:rsidR="00CE0191" w:rsidRPr="00CD2B1F">
              <w:rPr>
                <w:rFonts w:ascii="Arial" w:hAnsi="Arial" w:cs="Arial"/>
                <w:color w:val="000000" w:themeColor="text1"/>
                <w:sz w:val="18"/>
                <w:szCs w:val="18"/>
              </w:rPr>
              <w:t>.</w:t>
            </w:r>
          </w:p>
        </w:tc>
        <w:tc>
          <w:tcPr>
            <w:tcW w:w="4678" w:type="dxa"/>
            <w:vAlign w:val="center"/>
          </w:tcPr>
          <w:p w14:paraId="3B8B1E82" w14:textId="77777777" w:rsidR="00CE0191" w:rsidRPr="00CD2B1F" w:rsidRDefault="00D32612" w:rsidP="00D32612">
            <w:pPr>
              <w:pStyle w:val="Footer"/>
              <w:rPr>
                <w:rFonts w:ascii="Arial" w:hAnsi="Arial" w:cs="Arial"/>
                <w:color w:val="000000" w:themeColor="text1"/>
                <w:sz w:val="18"/>
                <w:szCs w:val="18"/>
              </w:rPr>
            </w:pPr>
            <w:r w:rsidRPr="00CD2B1F">
              <w:rPr>
                <w:rFonts w:ascii="Arial" w:hAnsi="Arial" w:cs="Arial"/>
                <w:color w:val="000000" w:themeColor="text1"/>
                <w:sz w:val="18"/>
                <w:szCs w:val="18"/>
              </w:rPr>
              <w:t>Poticanje i praćenje sigurnosti prometa na cestama</w:t>
            </w:r>
          </w:p>
        </w:tc>
        <w:tc>
          <w:tcPr>
            <w:tcW w:w="1701" w:type="dxa"/>
            <w:vAlign w:val="center"/>
          </w:tcPr>
          <w:p w14:paraId="631E2230" w14:textId="6038EDAA" w:rsidR="00CE0191" w:rsidRPr="0077784E" w:rsidRDefault="000F0B25" w:rsidP="00750C34">
            <w:pPr>
              <w:pStyle w:val="Footer"/>
              <w:jc w:val="right"/>
              <w:rPr>
                <w:rFonts w:ascii="Arial" w:hAnsi="Arial" w:cs="Arial"/>
                <w:sz w:val="18"/>
                <w:szCs w:val="18"/>
              </w:rPr>
            </w:pPr>
            <w:r w:rsidRPr="0077784E">
              <w:rPr>
                <w:rFonts w:ascii="Arial" w:hAnsi="Arial" w:cs="Arial"/>
                <w:sz w:val="18"/>
                <w:szCs w:val="18"/>
              </w:rPr>
              <w:t>5</w:t>
            </w:r>
            <w:r w:rsidR="00750C34" w:rsidRPr="0077784E">
              <w:rPr>
                <w:rFonts w:ascii="Arial" w:hAnsi="Arial" w:cs="Arial"/>
                <w:sz w:val="18"/>
                <w:szCs w:val="18"/>
              </w:rPr>
              <w:t>7</w:t>
            </w:r>
            <w:r w:rsidR="00CE0191" w:rsidRPr="0077784E">
              <w:rPr>
                <w:rFonts w:ascii="Arial" w:hAnsi="Arial" w:cs="Arial"/>
                <w:sz w:val="18"/>
                <w:szCs w:val="18"/>
              </w:rPr>
              <w:t>.</w:t>
            </w:r>
            <w:r w:rsidR="000E736B" w:rsidRPr="0077784E">
              <w:rPr>
                <w:rFonts w:ascii="Arial" w:hAnsi="Arial" w:cs="Arial"/>
                <w:sz w:val="18"/>
                <w:szCs w:val="18"/>
              </w:rPr>
              <w:t>0</w:t>
            </w:r>
            <w:r w:rsidR="007622C4" w:rsidRPr="0077784E">
              <w:rPr>
                <w:rFonts w:ascii="Arial" w:hAnsi="Arial" w:cs="Arial"/>
                <w:sz w:val="18"/>
                <w:szCs w:val="18"/>
              </w:rPr>
              <w:t>0</w:t>
            </w:r>
            <w:r w:rsidR="00D32612" w:rsidRPr="0077784E">
              <w:rPr>
                <w:rFonts w:ascii="Arial" w:hAnsi="Arial" w:cs="Arial"/>
                <w:sz w:val="18"/>
                <w:szCs w:val="18"/>
              </w:rPr>
              <w:t>0</w:t>
            </w:r>
            <w:r w:rsidR="00CE0191" w:rsidRPr="0077784E">
              <w:rPr>
                <w:rFonts w:ascii="Arial" w:hAnsi="Arial" w:cs="Arial"/>
                <w:sz w:val="18"/>
                <w:szCs w:val="18"/>
              </w:rPr>
              <w:t>,</w:t>
            </w:r>
            <w:r w:rsidR="00D32612" w:rsidRPr="0077784E">
              <w:rPr>
                <w:rFonts w:ascii="Arial" w:hAnsi="Arial" w:cs="Arial"/>
                <w:sz w:val="18"/>
                <w:szCs w:val="18"/>
              </w:rPr>
              <w:t>00</w:t>
            </w:r>
          </w:p>
        </w:tc>
        <w:tc>
          <w:tcPr>
            <w:tcW w:w="1701" w:type="dxa"/>
            <w:vAlign w:val="center"/>
          </w:tcPr>
          <w:p w14:paraId="161277C9" w14:textId="76340CAF" w:rsidR="00CE0191" w:rsidRPr="0077784E" w:rsidRDefault="00750C34" w:rsidP="00BA0494">
            <w:pPr>
              <w:pStyle w:val="Footer"/>
              <w:jc w:val="right"/>
              <w:rPr>
                <w:rFonts w:ascii="Arial" w:hAnsi="Arial" w:cs="Arial"/>
                <w:sz w:val="18"/>
                <w:szCs w:val="18"/>
              </w:rPr>
            </w:pPr>
            <w:r w:rsidRPr="0077784E">
              <w:rPr>
                <w:rFonts w:ascii="Arial" w:hAnsi="Arial" w:cs="Arial"/>
                <w:sz w:val="18"/>
                <w:szCs w:val="18"/>
              </w:rPr>
              <w:t>35.450,57</w:t>
            </w:r>
          </w:p>
        </w:tc>
        <w:tc>
          <w:tcPr>
            <w:tcW w:w="992" w:type="dxa"/>
            <w:vAlign w:val="center"/>
          </w:tcPr>
          <w:p w14:paraId="5D8A2685" w14:textId="3AA4EDBC" w:rsidR="00CE0191" w:rsidRPr="0077784E" w:rsidRDefault="00750C34" w:rsidP="00BA0494">
            <w:pPr>
              <w:pStyle w:val="Footer"/>
              <w:jc w:val="right"/>
              <w:rPr>
                <w:rFonts w:ascii="Arial" w:hAnsi="Arial" w:cs="Arial"/>
                <w:sz w:val="18"/>
                <w:szCs w:val="18"/>
              </w:rPr>
            </w:pPr>
            <w:r w:rsidRPr="0077784E">
              <w:rPr>
                <w:rFonts w:ascii="Arial" w:hAnsi="Arial" w:cs="Arial"/>
                <w:sz w:val="18"/>
                <w:szCs w:val="18"/>
              </w:rPr>
              <w:t>62,19</w:t>
            </w:r>
          </w:p>
        </w:tc>
      </w:tr>
      <w:tr w:rsidR="00CD2B1F" w:rsidRPr="00CD2B1F" w14:paraId="25611624" w14:textId="77777777" w:rsidTr="00DB1C68">
        <w:tc>
          <w:tcPr>
            <w:tcW w:w="817" w:type="dxa"/>
            <w:vAlign w:val="center"/>
          </w:tcPr>
          <w:p w14:paraId="1FCF1013" w14:textId="77777777" w:rsidR="00CE0191" w:rsidRPr="00CD2B1F" w:rsidRDefault="00F302E7" w:rsidP="00DB1C68">
            <w:pPr>
              <w:pStyle w:val="Footer"/>
              <w:jc w:val="center"/>
              <w:rPr>
                <w:rFonts w:ascii="Arial" w:hAnsi="Arial" w:cs="Arial"/>
                <w:color w:val="000000" w:themeColor="text1"/>
                <w:sz w:val="18"/>
                <w:szCs w:val="18"/>
              </w:rPr>
            </w:pPr>
            <w:r w:rsidRPr="00CD2B1F">
              <w:rPr>
                <w:rFonts w:ascii="Arial" w:hAnsi="Arial" w:cs="Arial"/>
                <w:color w:val="000000" w:themeColor="text1"/>
                <w:sz w:val="18"/>
                <w:szCs w:val="18"/>
              </w:rPr>
              <w:t>3</w:t>
            </w:r>
            <w:r w:rsidR="00CE0191" w:rsidRPr="00CD2B1F">
              <w:rPr>
                <w:rFonts w:ascii="Arial" w:hAnsi="Arial" w:cs="Arial"/>
                <w:color w:val="000000" w:themeColor="text1"/>
                <w:sz w:val="18"/>
                <w:szCs w:val="18"/>
              </w:rPr>
              <w:t>.</w:t>
            </w:r>
          </w:p>
        </w:tc>
        <w:tc>
          <w:tcPr>
            <w:tcW w:w="4678" w:type="dxa"/>
            <w:vAlign w:val="center"/>
          </w:tcPr>
          <w:p w14:paraId="65A85ACD" w14:textId="77777777" w:rsidR="00CE0191" w:rsidRPr="00CD2B1F" w:rsidRDefault="00CE0191" w:rsidP="00DB1C68">
            <w:pPr>
              <w:pStyle w:val="Footer"/>
              <w:rPr>
                <w:rFonts w:ascii="Arial" w:hAnsi="Arial" w:cs="Arial"/>
                <w:color w:val="000000" w:themeColor="text1"/>
                <w:sz w:val="18"/>
                <w:szCs w:val="18"/>
              </w:rPr>
            </w:pPr>
            <w:r w:rsidRPr="00CD2B1F">
              <w:rPr>
                <w:rFonts w:ascii="Arial" w:hAnsi="Arial" w:cs="Arial"/>
                <w:color w:val="000000" w:themeColor="text1"/>
                <w:sz w:val="18"/>
                <w:szCs w:val="18"/>
              </w:rPr>
              <w:t xml:space="preserve">Županijski linijski javni cestovni prijevoz putnika </w:t>
            </w:r>
          </w:p>
        </w:tc>
        <w:tc>
          <w:tcPr>
            <w:tcW w:w="1701" w:type="dxa"/>
            <w:vAlign w:val="center"/>
          </w:tcPr>
          <w:p w14:paraId="06B069A1" w14:textId="59CD6F30" w:rsidR="00CE0191" w:rsidRPr="0077784E" w:rsidRDefault="00750C34" w:rsidP="000F0B25">
            <w:pPr>
              <w:pStyle w:val="Footer"/>
              <w:jc w:val="right"/>
              <w:rPr>
                <w:rFonts w:ascii="Arial" w:hAnsi="Arial" w:cs="Arial"/>
                <w:sz w:val="18"/>
                <w:szCs w:val="18"/>
              </w:rPr>
            </w:pPr>
            <w:r w:rsidRPr="0077784E">
              <w:rPr>
                <w:rFonts w:ascii="Arial" w:hAnsi="Arial" w:cs="Arial"/>
                <w:sz w:val="18"/>
                <w:szCs w:val="18"/>
              </w:rPr>
              <w:t>683.777,34</w:t>
            </w:r>
          </w:p>
        </w:tc>
        <w:tc>
          <w:tcPr>
            <w:tcW w:w="1701" w:type="dxa"/>
            <w:vAlign w:val="center"/>
          </w:tcPr>
          <w:p w14:paraId="38D10255" w14:textId="761D3B7B" w:rsidR="00CE0191" w:rsidRPr="0077784E" w:rsidRDefault="00750C34" w:rsidP="00BA0494">
            <w:pPr>
              <w:pStyle w:val="Footer"/>
              <w:jc w:val="right"/>
              <w:rPr>
                <w:rFonts w:ascii="Arial" w:hAnsi="Arial" w:cs="Arial"/>
                <w:sz w:val="18"/>
                <w:szCs w:val="18"/>
              </w:rPr>
            </w:pPr>
            <w:r w:rsidRPr="0077784E">
              <w:rPr>
                <w:rFonts w:ascii="Arial" w:hAnsi="Arial" w:cs="Arial"/>
                <w:sz w:val="18"/>
                <w:szCs w:val="18"/>
              </w:rPr>
              <w:t>1.334.725,70</w:t>
            </w:r>
          </w:p>
        </w:tc>
        <w:tc>
          <w:tcPr>
            <w:tcW w:w="992" w:type="dxa"/>
            <w:vAlign w:val="center"/>
          </w:tcPr>
          <w:p w14:paraId="45533D3D" w14:textId="1D49661E" w:rsidR="00CE0191" w:rsidRPr="0077784E" w:rsidRDefault="00750C34" w:rsidP="00BA0494">
            <w:pPr>
              <w:pStyle w:val="Footer"/>
              <w:jc w:val="right"/>
              <w:rPr>
                <w:rFonts w:ascii="Arial" w:hAnsi="Arial" w:cs="Arial"/>
                <w:sz w:val="18"/>
                <w:szCs w:val="18"/>
              </w:rPr>
            </w:pPr>
            <w:r w:rsidRPr="0077784E">
              <w:rPr>
                <w:rFonts w:ascii="Arial" w:hAnsi="Arial" w:cs="Arial"/>
                <w:sz w:val="18"/>
                <w:szCs w:val="18"/>
              </w:rPr>
              <w:t>195,20</w:t>
            </w:r>
          </w:p>
        </w:tc>
      </w:tr>
      <w:tr w:rsidR="00CD2B1F" w:rsidRPr="00CD2B1F" w14:paraId="57C2F47E" w14:textId="77777777" w:rsidTr="00C55230">
        <w:tc>
          <w:tcPr>
            <w:tcW w:w="817" w:type="dxa"/>
            <w:vAlign w:val="center"/>
          </w:tcPr>
          <w:p w14:paraId="189B39C6" w14:textId="77777777" w:rsidR="00BA0494" w:rsidRPr="00CD2B1F" w:rsidRDefault="00BA0494" w:rsidP="00DB1C68">
            <w:pPr>
              <w:pStyle w:val="Footer"/>
              <w:jc w:val="center"/>
              <w:rPr>
                <w:rFonts w:ascii="Arial" w:hAnsi="Arial" w:cs="Arial"/>
                <w:color w:val="000000" w:themeColor="text1"/>
                <w:sz w:val="18"/>
                <w:szCs w:val="18"/>
              </w:rPr>
            </w:pPr>
            <w:r w:rsidRPr="00CD2B1F">
              <w:rPr>
                <w:rFonts w:ascii="Arial" w:hAnsi="Arial" w:cs="Arial"/>
                <w:color w:val="000000" w:themeColor="text1"/>
                <w:sz w:val="18"/>
                <w:szCs w:val="18"/>
              </w:rPr>
              <w:t>4.</w:t>
            </w:r>
          </w:p>
        </w:tc>
        <w:tc>
          <w:tcPr>
            <w:tcW w:w="4678" w:type="dxa"/>
            <w:shd w:val="clear" w:color="auto" w:fill="auto"/>
            <w:vAlign w:val="center"/>
          </w:tcPr>
          <w:p w14:paraId="16041A7A" w14:textId="0A2F1C6E" w:rsidR="00BA0494" w:rsidRPr="00C55230" w:rsidRDefault="00BA0494" w:rsidP="00DB1C68">
            <w:pPr>
              <w:pStyle w:val="Footer"/>
              <w:rPr>
                <w:rFonts w:ascii="Arial" w:hAnsi="Arial" w:cs="Arial"/>
                <w:color w:val="000000" w:themeColor="text1"/>
                <w:sz w:val="18"/>
                <w:szCs w:val="18"/>
              </w:rPr>
            </w:pPr>
            <w:r w:rsidRPr="00C55230">
              <w:rPr>
                <w:rFonts w:ascii="Arial" w:hAnsi="Arial" w:cs="Arial"/>
                <w:color w:val="000000" w:themeColor="text1"/>
                <w:sz w:val="18"/>
                <w:szCs w:val="18"/>
              </w:rPr>
              <w:t>Sufinanciranje izgra</w:t>
            </w:r>
            <w:r w:rsidR="003C7A66" w:rsidRPr="00C55230">
              <w:rPr>
                <w:rFonts w:ascii="Arial" w:hAnsi="Arial" w:cs="Arial"/>
                <w:color w:val="000000" w:themeColor="text1"/>
                <w:sz w:val="18"/>
                <w:szCs w:val="18"/>
              </w:rPr>
              <w:t>d</w:t>
            </w:r>
            <w:r w:rsidRPr="00C55230">
              <w:rPr>
                <w:rFonts w:ascii="Arial" w:hAnsi="Arial" w:cs="Arial"/>
                <w:color w:val="000000" w:themeColor="text1"/>
                <w:sz w:val="18"/>
                <w:szCs w:val="18"/>
              </w:rPr>
              <w:t>nje ceste Ž5025 Rujevica - Marčelji - Općina Viškovo</w:t>
            </w:r>
          </w:p>
        </w:tc>
        <w:tc>
          <w:tcPr>
            <w:tcW w:w="1701" w:type="dxa"/>
            <w:shd w:val="clear" w:color="auto" w:fill="auto"/>
            <w:vAlign w:val="center"/>
          </w:tcPr>
          <w:p w14:paraId="367880FB" w14:textId="4AE09E3E" w:rsidR="00BA0494" w:rsidRPr="00C55230" w:rsidRDefault="00C55230" w:rsidP="000F0B25">
            <w:pPr>
              <w:pStyle w:val="Footer"/>
              <w:jc w:val="right"/>
              <w:rPr>
                <w:rFonts w:ascii="Arial" w:hAnsi="Arial" w:cs="Arial"/>
                <w:color w:val="000000" w:themeColor="text1"/>
                <w:sz w:val="18"/>
                <w:szCs w:val="18"/>
              </w:rPr>
            </w:pPr>
            <w:r w:rsidRPr="00C55230">
              <w:rPr>
                <w:rFonts w:ascii="Arial" w:hAnsi="Arial" w:cs="Arial"/>
                <w:color w:val="000000" w:themeColor="text1"/>
                <w:sz w:val="18"/>
                <w:szCs w:val="18"/>
              </w:rPr>
              <w:t>919,01</w:t>
            </w:r>
          </w:p>
        </w:tc>
        <w:tc>
          <w:tcPr>
            <w:tcW w:w="1701" w:type="dxa"/>
            <w:shd w:val="clear" w:color="auto" w:fill="auto"/>
            <w:vAlign w:val="center"/>
          </w:tcPr>
          <w:p w14:paraId="47F8DBAC" w14:textId="62FB0E16" w:rsidR="00BA0494" w:rsidRPr="00C55230" w:rsidRDefault="00C55230" w:rsidP="000F0B25">
            <w:pPr>
              <w:pStyle w:val="Footer"/>
              <w:jc w:val="right"/>
              <w:rPr>
                <w:rFonts w:ascii="Arial" w:hAnsi="Arial" w:cs="Arial"/>
                <w:color w:val="000000" w:themeColor="text1"/>
                <w:sz w:val="18"/>
                <w:szCs w:val="18"/>
              </w:rPr>
            </w:pPr>
            <w:r w:rsidRPr="00C55230">
              <w:rPr>
                <w:rFonts w:ascii="Arial" w:hAnsi="Arial" w:cs="Arial"/>
                <w:color w:val="000000" w:themeColor="text1"/>
                <w:sz w:val="18"/>
                <w:szCs w:val="18"/>
              </w:rPr>
              <w:t>0,00</w:t>
            </w:r>
          </w:p>
        </w:tc>
        <w:tc>
          <w:tcPr>
            <w:tcW w:w="992" w:type="dxa"/>
            <w:shd w:val="clear" w:color="auto" w:fill="auto"/>
            <w:vAlign w:val="center"/>
          </w:tcPr>
          <w:p w14:paraId="3110420F" w14:textId="302B95CB" w:rsidR="00BA0494" w:rsidRPr="00C55230" w:rsidRDefault="00C55230" w:rsidP="000E736B">
            <w:pPr>
              <w:pStyle w:val="Footer"/>
              <w:jc w:val="right"/>
              <w:rPr>
                <w:rFonts w:ascii="Arial" w:hAnsi="Arial" w:cs="Arial"/>
                <w:color w:val="000000" w:themeColor="text1"/>
                <w:sz w:val="18"/>
                <w:szCs w:val="18"/>
              </w:rPr>
            </w:pPr>
            <w:r w:rsidRPr="00C55230">
              <w:rPr>
                <w:rFonts w:ascii="Arial" w:hAnsi="Arial" w:cs="Arial"/>
                <w:color w:val="000000" w:themeColor="text1"/>
                <w:sz w:val="18"/>
                <w:szCs w:val="18"/>
              </w:rPr>
              <w:t>0,00</w:t>
            </w:r>
          </w:p>
        </w:tc>
      </w:tr>
      <w:tr w:rsidR="00CD2B1F" w:rsidRPr="00CD2B1F" w14:paraId="27462B66" w14:textId="77777777" w:rsidTr="00DB1C68">
        <w:tc>
          <w:tcPr>
            <w:tcW w:w="817" w:type="dxa"/>
            <w:vAlign w:val="center"/>
          </w:tcPr>
          <w:p w14:paraId="6D2A64B5" w14:textId="77777777" w:rsidR="00CE0191" w:rsidRPr="00CD2B1F" w:rsidRDefault="00BA0494" w:rsidP="00DB1C68">
            <w:pPr>
              <w:pStyle w:val="Footer"/>
              <w:jc w:val="center"/>
              <w:rPr>
                <w:rFonts w:ascii="Arial" w:hAnsi="Arial" w:cs="Arial"/>
                <w:color w:val="000000" w:themeColor="text1"/>
                <w:sz w:val="18"/>
                <w:szCs w:val="18"/>
              </w:rPr>
            </w:pPr>
            <w:r w:rsidRPr="00CD2B1F">
              <w:rPr>
                <w:rFonts w:ascii="Arial" w:hAnsi="Arial" w:cs="Arial"/>
                <w:color w:val="000000" w:themeColor="text1"/>
                <w:sz w:val="18"/>
                <w:szCs w:val="18"/>
              </w:rPr>
              <w:t>5</w:t>
            </w:r>
            <w:r w:rsidR="00CE0191" w:rsidRPr="00CD2B1F">
              <w:rPr>
                <w:rFonts w:ascii="Arial" w:hAnsi="Arial" w:cs="Arial"/>
                <w:color w:val="000000" w:themeColor="text1"/>
                <w:sz w:val="18"/>
                <w:szCs w:val="18"/>
              </w:rPr>
              <w:t>.</w:t>
            </w:r>
          </w:p>
        </w:tc>
        <w:tc>
          <w:tcPr>
            <w:tcW w:w="4678" w:type="dxa"/>
            <w:vAlign w:val="center"/>
          </w:tcPr>
          <w:p w14:paraId="0E6652EB" w14:textId="77777777" w:rsidR="00CE0191" w:rsidRPr="00CD2B1F" w:rsidRDefault="00CE0191" w:rsidP="00DB1C68">
            <w:pPr>
              <w:pStyle w:val="Footer"/>
              <w:rPr>
                <w:rFonts w:ascii="Arial" w:hAnsi="Arial" w:cs="Arial"/>
                <w:color w:val="000000" w:themeColor="text1"/>
                <w:sz w:val="18"/>
                <w:szCs w:val="18"/>
              </w:rPr>
            </w:pPr>
            <w:r w:rsidRPr="00CD2B1F">
              <w:rPr>
                <w:rFonts w:ascii="Arial" w:hAnsi="Arial" w:cs="Arial"/>
                <w:color w:val="000000" w:themeColor="text1"/>
                <w:sz w:val="18"/>
                <w:szCs w:val="18"/>
              </w:rPr>
              <w:t>Javne i nerazvrstane ceste na području Županije</w:t>
            </w:r>
          </w:p>
        </w:tc>
        <w:tc>
          <w:tcPr>
            <w:tcW w:w="1701" w:type="dxa"/>
            <w:vAlign w:val="center"/>
          </w:tcPr>
          <w:p w14:paraId="0687A8DD" w14:textId="03E1EDAA" w:rsidR="00CE0191" w:rsidRPr="0077784E" w:rsidRDefault="00750C34" w:rsidP="00750C34">
            <w:pPr>
              <w:pStyle w:val="Footer"/>
              <w:jc w:val="right"/>
              <w:rPr>
                <w:rFonts w:ascii="Arial" w:hAnsi="Arial" w:cs="Arial"/>
                <w:sz w:val="18"/>
                <w:szCs w:val="18"/>
              </w:rPr>
            </w:pPr>
            <w:r w:rsidRPr="0077784E">
              <w:rPr>
                <w:rFonts w:ascii="Arial" w:hAnsi="Arial" w:cs="Arial"/>
                <w:sz w:val="18"/>
                <w:szCs w:val="18"/>
              </w:rPr>
              <w:t>156.504</w:t>
            </w:r>
            <w:r w:rsidR="00CE0191" w:rsidRPr="0077784E">
              <w:rPr>
                <w:rFonts w:ascii="Arial" w:hAnsi="Arial" w:cs="Arial"/>
                <w:sz w:val="18"/>
                <w:szCs w:val="18"/>
              </w:rPr>
              <w:t>,</w:t>
            </w:r>
            <w:r w:rsidRPr="0077784E">
              <w:rPr>
                <w:rFonts w:ascii="Arial" w:hAnsi="Arial" w:cs="Arial"/>
                <w:sz w:val="18"/>
                <w:szCs w:val="18"/>
              </w:rPr>
              <w:t>71</w:t>
            </w:r>
          </w:p>
        </w:tc>
        <w:tc>
          <w:tcPr>
            <w:tcW w:w="1701" w:type="dxa"/>
            <w:vAlign w:val="center"/>
          </w:tcPr>
          <w:p w14:paraId="1D65CF33" w14:textId="6F3C05DC" w:rsidR="00CE0191" w:rsidRPr="0077784E" w:rsidRDefault="00750C34" w:rsidP="00BA0494">
            <w:pPr>
              <w:pStyle w:val="Footer"/>
              <w:jc w:val="right"/>
              <w:rPr>
                <w:rFonts w:ascii="Arial" w:hAnsi="Arial" w:cs="Arial"/>
                <w:sz w:val="18"/>
                <w:szCs w:val="18"/>
              </w:rPr>
            </w:pPr>
            <w:r w:rsidRPr="0077784E">
              <w:rPr>
                <w:rFonts w:ascii="Arial" w:hAnsi="Arial" w:cs="Arial"/>
                <w:sz w:val="18"/>
                <w:szCs w:val="18"/>
              </w:rPr>
              <w:t>156.504,71</w:t>
            </w:r>
          </w:p>
        </w:tc>
        <w:tc>
          <w:tcPr>
            <w:tcW w:w="992" w:type="dxa"/>
            <w:vAlign w:val="center"/>
          </w:tcPr>
          <w:p w14:paraId="65CA91BF" w14:textId="271E35CF" w:rsidR="00CE0191" w:rsidRPr="0077784E" w:rsidRDefault="00750C34" w:rsidP="00BA0494">
            <w:pPr>
              <w:pStyle w:val="Footer"/>
              <w:jc w:val="right"/>
              <w:rPr>
                <w:rFonts w:ascii="Arial" w:hAnsi="Arial" w:cs="Arial"/>
                <w:sz w:val="18"/>
                <w:szCs w:val="18"/>
              </w:rPr>
            </w:pPr>
            <w:r w:rsidRPr="0077784E">
              <w:rPr>
                <w:rFonts w:ascii="Arial" w:hAnsi="Arial" w:cs="Arial"/>
                <w:sz w:val="18"/>
                <w:szCs w:val="18"/>
              </w:rPr>
              <w:t>100,00</w:t>
            </w:r>
          </w:p>
        </w:tc>
      </w:tr>
      <w:tr w:rsidR="00CD2B1F" w:rsidRPr="00CD2B1F" w14:paraId="4175AE91" w14:textId="77777777" w:rsidTr="00DB1C68">
        <w:tc>
          <w:tcPr>
            <w:tcW w:w="817" w:type="dxa"/>
            <w:vAlign w:val="center"/>
          </w:tcPr>
          <w:p w14:paraId="49FBA7D2" w14:textId="77777777" w:rsidR="00386B04" w:rsidRPr="00CD2B1F" w:rsidRDefault="000E736B" w:rsidP="00BD06BB">
            <w:pPr>
              <w:pStyle w:val="Footer"/>
              <w:jc w:val="center"/>
              <w:rPr>
                <w:rFonts w:ascii="Arial" w:hAnsi="Arial" w:cs="Arial"/>
                <w:color w:val="000000" w:themeColor="text1"/>
                <w:sz w:val="18"/>
                <w:szCs w:val="18"/>
              </w:rPr>
            </w:pPr>
            <w:r w:rsidRPr="00CD2B1F">
              <w:rPr>
                <w:rFonts w:ascii="Arial" w:hAnsi="Arial" w:cs="Arial"/>
                <w:color w:val="000000" w:themeColor="text1"/>
                <w:sz w:val="18"/>
                <w:szCs w:val="18"/>
              </w:rPr>
              <w:t>6</w:t>
            </w:r>
            <w:r w:rsidR="00386B04" w:rsidRPr="00CD2B1F">
              <w:rPr>
                <w:rFonts w:ascii="Arial" w:hAnsi="Arial" w:cs="Arial"/>
                <w:color w:val="000000" w:themeColor="text1"/>
                <w:sz w:val="18"/>
                <w:szCs w:val="18"/>
              </w:rPr>
              <w:t>.</w:t>
            </w:r>
          </w:p>
        </w:tc>
        <w:tc>
          <w:tcPr>
            <w:tcW w:w="4678" w:type="dxa"/>
            <w:vAlign w:val="center"/>
          </w:tcPr>
          <w:p w14:paraId="5661ECDE" w14:textId="77777777" w:rsidR="00386B04" w:rsidRPr="00CD2B1F" w:rsidRDefault="00386B04" w:rsidP="00386B04">
            <w:pPr>
              <w:pStyle w:val="Footer"/>
              <w:rPr>
                <w:rFonts w:ascii="Arial" w:hAnsi="Arial" w:cs="Arial"/>
                <w:color w:val="000000" w:themeColor="text1"/>
                <w:sz w:val="18"/>
                <w:szCs w:val="18"/>
              </w:rPr>
            </w:pPr>
            <w:r w:rsidRPr="00CD2B1F">
              <w:rPr>
                <w:rFonts w:ascii="Arial" w:hAnsi="Arial" w:cs="Arial"/>
                <w:color w:val="000000" w:themeColor="text1"/>
                <w:sz w:val="18"/>
                <w:szCs w:val="18"/>
              </w:rPr>
              <w:t>Zimska služba na nerazvrstanoj cesti Begovo Razdolje - Vrbovska poljana - Općina Mrkopalj</w:t>
            </w:r>
          </w:p>
        </w:tc>
        <w:tc>
          <w:tcPr>
            <w:tcW w:w="1701" w:type="dxa"/>
            <w:vAlign w:val="center"/>
          </w:tcPr>
          <w:p w14:paraId="05C8E8BA" w14:textId="77777777" w:rsidR="00386B04" w:rsidRPr="0077784E" w:rsidRDefault="00BA0494" w:rsidP="00BA0494">
            <w:pPr>
              <w:pStyle w:val="Footer"/>
              <w:jc w:val="right"/>
              <w:rPr>
                <w:rFonts w:ascii="Arial" w:hAnsi="Arial" w:cs="Arial"/>
                <w:sz w:val="18"/>
                <w:szCs w:val="18"/>
              </w:rPr>
            </w:pPr>
            <w:r w:rsidRPr="0077784E">
              <w:rPr>
                <w:rFonts w:ascii="Arial" w:hAnsi="Arial" w:cs="Arial"/>
                <w:sz w:val="18"/>
                <w:szCs w:val="18"/>
              </w:rPr>
              <w:t>13</w:t>
            </w:r>
            <w:r w:rsidR="00E641A4" w:rsidRPr="0077784E">
              <w:rPr>
                <w:rFonts w:ascii="Arial" w:hAnsi="Arial" w:cs="Arial"/>
                <w:sz w:val="18"/>
                <w:szCs w:val="18"/>
              </w:rPr>
              <w:t>.</w:t>
            </w:r>
            <w:r w:rsidRPr="0077784E">
              <w:rPr>
                <w:rFonts w:ascii="Arial" w:hAnsi="Arial" w:cs="Arial"/>
                <w:sz w:val="18"/>
                <w:szCs w:val="18"/>
              </w:rPr>
              <w:t>3</w:t>
            </w:r>
            <w:r w:rsidR="00E641A4" w:rsidRPr="0077784E">
              <w:rPr>
                <w:rFonts w:ascii="Arial" w:hAnsi="Arial" w:cs="Arial"/>
                <w:sz w:val="18"/>
                <w:szCs w:val="18"/>
              </w:rPr>
              <w:t>00,00</w:t>
            </w:r>
          </w:p>
        </w:tc>
        <w:tc>
          <w:tcPr>
            <w:tcW w:w="1701" w:type="dxa"/>
            <w:vAlign w:val="center"/>
          </w:tcPr>
          <w:p w14:paraId="0794E684" w14:textId="0C06A4A7" w:rsidR="00386B04" w:rsidRPr="0077784E" w:rsidRDefault="00BA0494" w:rsidP="00314681">
            <w:pPr>
              <w:pStyle w:val="Footer"/>
              <w:jc w:val="right"/>
              <w:rPr>
                <w:rFonts w:ascii="Arial" w:hAnsi="Arial" w:cs="Arial"/>
                <w:sz w:val="18"/>
                <w:szCs w:val="18"/>
              </w:rPr>
            </w:pPr>
            <w:r w:rsidRPr="0077784E">
              <w:rPr>
                <w:rFonts w:ascii="Arial" w:hAnsi="Arial" w:cs="Arial"/>
                <w:sz w:val="18"/>
                <w:szCs w:val="18"/>
              </w:rPr>
              <w:t>13.</w:t>
            </w:r>
            <w:r w:rsidR="00314681" w:rsidRPr="0077784E">
              <w:rPr>
                <w:rFonts w:ascii="Arial" w:hAnsi="Arial" w:cs="Arial"/>
                <w:sz w:val="18"/>
                <w:szCs w:val="18"/>
              </w:rPr>
              <w:t>300,00</w:t>
            </w:r>
          </w:p>
        </w:tc>
        <w:tc>
          <w:tcPr>
            <w:tcW w:w="992" w:type="dxa"/>
            <w:vAlign w:val="center"/>
          </w:tcPr>
          <w:p w14:paraId="765BF93E" w14:textId="21F9A434" w:rsidR="00E641A4" w:rsidRPr="0077784E" w:rsidRDefault="00314681" w:rsidP="00BA0494">
            <w:pPr>
              <w:pStyle w:val="Footer"/>
              <w:jc w:val="right"/>
              <w:rPr>
                <w:rFonts w:ascii="Arial" w:hAnsi="Arial" w:cs="Arial"/>
                <w:sz w:val="18"/>
                <w:szCs w:val="18"/>
              </w:rPr>
            </w:pPr>
            <w:r w:rsidRPr="0077784E">
              <w:rPr>
                <w:rFonts w:ascii="Arial" w:hAnsi="Arial" w:cs="Arial"/>
                <w:sz w:val="18"/>
                <w:szCs w:val="18"/>
              </w:rPr>
              <w:t>100,00</w:t>
            </w:r>
          </w:p>
        </w:tc>
      </w:tr>
      <w:tr w:rsidR="00CD2B1F" w:rsidRPr="00CD2B1F" w14:paraId="06F883DB" w14:textId="77777777" w:rsidTr="00DB1C68">
        <w:tc>
          <w:tcPr>
            <w:tcW w:w="817" w:type="dxa"/>
            <w:vAlign w:val="center"/>
          </w:tcPr>
          <w:p w14:paraId="5AB6D202" w14:textId="77777777" w:rsidR="00386B04" w:rsidRPr="00CD2B1F" w:rsidRDefault="000E736B" w:rsidP="00BD06BB">
            <w:pPr>
              <w:pStyle w:val="Footer"/>
              <w:jc w:val="center"/>
              <w:rPr>
                <w:rFonts w:ascii="Arial" w:hAnsi="Arial" w:cs="Arial"/>
                <w:color w:val="000000" w:themeColor="text1"/>
                <w:sz w:val="18"/>
                <w:szCs w:val="18"/>
              </w:rPr>
            </w:pPr>
            <w:r w:rsidRPr="00CD2B1F">
              <w:rPr>
                <w:rFonts w:ascii="Arial" w:hAnsi="Arial" w:cs="Arial"/>
                <w:color w:val="000000" w:themeColor="text1"/>
                <w:sz w:val="18"/>
                <w:szCs w:val="18"/>
              </w:rPr>
              <w:t>7</w:t>
            </w:r>
            <w:r w:rsidR="00386B04" w:rsidRPr="00CD2B1F">
              <w:rPr>
                <w:rFonts w:ascii="Arial" w:hAnsi="Arial" w:cs="Arial"/>
                <w:color w:val="000000" w:themeColor="text1"/>
                <w:sz w:val="18"/>
                <w:szCs w:val="18"/>
              </w:rPr>
              <w:t>.</w:t>
            </w:r>
          </w:p>
        </w:tc>
        <w:tc>
          <w:tcPr>
            <w:tcW w:w="4678" w:type="dxa"/>
            <w:vAlign w:val="center"/>
          </w:tcPr>
          <w:p w14:paraId="32A36EB2" w14:textId="77777777" w:rsidR="00386B04" w:rsidRPr="00CD2B1F" w:rsidRDefault="00E641A4" w:rsidP="00BD06BB">
            <w:pPr>
              <w:pStyle w:val="Footer"/>
              <w:rPr>
                <w:rFonts w:ascii="Arial" w:hAnsi="Arial" w:cs="Arial"/>
                <w:color w:val="000000" w:themeColor="text1"/>
                <w:sz w:val="18"/>
                <w:szCs w:val="18"/>
              </w:rPr>
            </w:pPr>
            <w:r w:rsidRPr="00CD2B1F">
              <w:rPr>
                <w:rFonts w:ascii="Arial" w:hAnsi="Arial" w:cs="Arial"/>
                <w:color w:val="000000" w:themeColor="text1"/>
                <w:sz w:val="18"/>
                <w:szCs w:val="18"/>
              </w:rPr>
              <w:t>Financiranje županijske autobusne linije Rijeka-Platak - Općina Čavle</w:t>
            </w:r>
          </w:p>
        </w:tc>
        <w:tc>
          <w:tcPr>
            <w:tcW w:w="1701" w:type="dxa"/>
            <w:vAlign w:val="center"/>
          </w:tcPr>
          <w:p w14:paraId="42DA5F95" w14:textId="77777777" w:rsidR="00386B04" w:rsidRPr="0077784E" w:rsidRDefault="00BA0494" w:rsidP="00BD06BB">
            <w:pPr>
              <w:pStyle w:val="Footer"/>
              <w:jc w:val="right"/>
              <w:rPr>
                <w:rFonts w:ascii="Arial" w:hAnsi="Arial" w:cs="Arial"/>
                <w:sz w:val="18"/>
                <w:szCs w:val="18"/>
              </w:rPr>
            </w:pPr>
            <w:r w:rsidRPr="0077784E">
              <w:rPr>
                <w:rFonts w:ascii="Arial" w:hAnsi="Arial" w:cs="Arial"/>
                <w:sz w:val="18"/>
                <w:szCs w:val="18"/>
              </w:rPr>
              <w:t>14</w:t>
            </w:r>
            <w:r w:rsidR="00E641A4" w:rsidRPr="0077784E">
              <w:rPr>
                <w:rFonts w:ascii="Arial" w:hAnsi="Arial" w:cs="Arial"/>
                <w:sz w:val="18"/>
                <w:szCs w:val="18"/>
              </w:rPr>
              <w:t>.000,00</w:t>
            </w:r>
          </w:p>
        </w:tc>
        <w:tc>
          <w:tcPr>
            <w:tcW w:w="1701" w:type="dxa"/>
            <w:vAlign w:val="center"/>
          </w:tcPr>
          <w:p w14:paraId="4E91A474" w14:textId="77777777" w:rsidR="00386B04" w:rsidRPr="0077784E" w:rsidRDefault="00BA0494" w:rsidP="000F0B25">
            <w:pPr>
              <w:pStyle w:val="Footer"/>
              <w:jc w:val="right"/>
              <w:rPr>
                <w:rFonts w:ascii="Arial" w:hAnsi="Arial" w:cs="Arial"/>
                <w:sz w:val="18"/>
                <w:szCs w:val="18"/>
              </w:rPr>
            </w:pPr>
            <w:r w:rsidRPr="0077784E">
              <w:rPr>
                <w:rFonts w:ascii="Arial" w:hAnsi="Arial" w:cs="Arial"/>
                <w:sz w:val="18"/>
                <w:szCs w:val="18"/>
              </w:rPr>
              <w:t>14.000,00</w:t>
            </w:r>
          </w:p>
        </w:tc>
        <w:tc>
          <w:tcPr>
            <w:tcW w:w="992" w:type="dxa"/>
            <w:vAlign w:val="center"/>
          </w:tcPr>
          <w:p w14:paraId="445EE15D" w14:textId="77777777" w:rsidR="00386B04" w:rsidRPr="0077784E" w:rsidRDefault="00BA0494" w:rsidP="00BA0494">
            <w:pPr>
              <w:pStyle w:val="Footer"/>
              <w:jc w:val="right"/>
              <w:rPr>
                <w:rFonts w:ascii="Arial" w:hAnsi="Arial" w:cs="Arial"/>
                <w:sz w:val="18"/>
                <w:szCs w:val="18"/>
              </w:rPr>
            </w:pPr>
            <w:r w:rsidRPr="0077784E">
              <w:rPr>
                <w:rFonts w:ascii="Arial" w:hAnsi="Arial" w:cs="Arial"/>
                <w:sz w:val="18"/>
                <w:szCs w:val="18"/>
              </w:rPr>
              <w:t>100</w:t>
            </w:r>
            <w:r w:rsidR="00E641A4" w:rsidRPr="0077784E">
              <w:rPr>
                <w:rFonts w:ascii="Arial" w:hAnsi="Arial" w:cs="Arial"/>
                <w:sz w:val="18"/>
                <w:szCs w:val="18"/>
              </w:rPr>
              <w:t>,</w:t>
            </w:r>
            <w:r w:rsidRPr="0077784E">
              <w:rPr>
                <w:rFonts w:ascii="Arial" w:hAnsi="Arial" w:cs="Arial"/>
                <w:sz w:val="18"/>
                <w:szCs w:val="18"/>
              </w:rPr>
              <w:t>00</w:t>
            </w:r>
          </w:p>
        </w:tc>
      </w:tr>
      <w:tr w:rsidR="00CD2B1F" w:rsidRPr="00CD2B1F" w14:paraId="5CE0D232" w14:textId="77777777" w:rsidTr="00B83C89">
        <w:tc>
          <w:tcPr>
            <w:tcW w:w="817" w:type="dxa"/>
            <w:vAlign w:val="center"/>
          </w:tcPr>
          <w:p w14:paraId="06E71E96" w14:textId="77777777" w:rsidR="004E2C9D" w:rsidRPr="00CD2B1F" w:rsidRDefault="00BA0494" w:rsidP="004E2C9D">
            <w:pPr>
              <w:jc w:val="center"/>
              <w:rPr>
                <w:rFonts w:ascii="Arial" w:hAnsi="Arial" w:cs="Arial"/>
                <w:bCs/>
                <w:color w:val="000000" w:themeColor="text1"/>
                <w:sz w:val="18"/>
                <w:szCs w:val="18"/>
              </w:rPr>
            </w:pPr>
            <w:r w:rsidRPr="00CD2B1F">
              <w:rPr>
                <w:rFonts w:ascii="Arial" w:hAnsi="Arial" w:cs="Arial"/>
                <w:bCs/>
                <w:color w:val="000000" w:themeColor="text1"/>
                <w:sz w:val="18"/>
                <w:szCs w:val="18"/>
              </w:rPr>
              <w:t>8</w:t>
            </w:r>
            <w:r w:rsidR="004E2C9D" w:rsidRPr="00CD2B1F">
              <w:rPr>
                <w:rFonts w:ascii="Arial" w:hAnsi="Arial" w:cs="Arial"/>
                <w:bCs/>
                <w:color w:val="000000" w:themeColor="text1"/>
                <w:sz w:val="18"/>
                <w:szCs w:val="18"/>
              </w:rPr>
              <w:t>.</w:t>
            </w:r>
          </w:p>
        </w:tc>
        <w:tc>
          <w:tcPr>
            <w:tcW w:w="4678" w:type="dxa"/>
            <w:vAlign w:val="center"/>
          </w:tcPr>
          <w:p w14:paraId="6B8D128B" w14:textId="77777777" w:rsidR="004E2C9D" w:rsidRPr="004A7437" w:rsidRDefault="004E2C9D" w:rsidP="004E2C9D">
            <w:pPr>
              <w:rPr>
                <w:rFonts w:ascii="Arial" w:hAnsi="Arial" w:cs="Arial"/>
                <w:bCs/>
                <w:color w:val="00B050"/>
                <w:sz w:val="18"/>
                <w:szCs w:val="18"/>
              </w:rPr>
            </w:pPr>
            <w:r w:rsidRPr="0077784E">
              <w:rPr>
                <w:rFonts w:ascii="Arial" w:hAnsi="Arial" w:cs="Arial"/>
                <w:bCs/>
                <w:sz w:val="18"/>
                <w:szCs w:val="18"/>
              </w:rPr>
              <w:t>Poticanje obavljanja i uspostavljanja linijskog pomorskog prijevoza</w:t>
            </w:r>
          </w:p>
        </w:tc>
        <w:tc>
          <w:tcPr>
            <w:tcW w:w="1701" w:type="dxa"/>
            <w:vAlign w:val="center"/>
          </w:tcPr>
          <w:p w14:paraId="1E0D453A" w14:textId="1018C315" w:rsidR="004E2C9D" w:rsidRPr="0077784E" w:rsidRDefault="00621D13" w:rsidP="00D13B29">
            <w:pPr>
              <w:jc w:val="right"/>
              <w:rPr>
                <w:rFonts w:ascii="Arial" w:hAnsi="Arial" w:cs="Arial"/>
                <w:bCs/>
                <w:sz w:val="18"/>
                <w:szCs w:val="18"/>
              </w:rPr>
            </w:pPr>
            <w:r w:rsidRPr="0077784E">
              <w:rPr>
                <w:rFonts w:ascii="Arial" w:hAnsi="Arial" w:cs="Arial"/>
                <w:bCs/>
                <w:sz w:val="18"/>
                <w:szCs w:val="18"/>
              </w:rPr>
              <w:t>96.315,00</w:t>
            </w:r>
          </w:p>
        </w:tc>
        <w:tc>
          <w:tcPr>
            <w:tcW w:w="1701" w:type="dxa"/>
            <w:vAlign w:val="center"/>
          </w:tcPr>
          <w:p w14:paraId="7E2576BE" w14:textId="587FFEE5" w:rsidR="004E2C9D" w:rsidRPr="0077784E" w:rsidRDefault="00621D13" w:rsidP="00D13B29">
            <w:pPr>
              <w:jc w:val="right"/>
              <w:rPr>
                <w:rFonts w:ascii="Arial" w:hAnsi="Arial" w:cs="Arial"/>
                <w:bCs/>
                <w:sz w:val="18"/>
                <w:szCs w:val="18"/>
              </w:rPr>
            </w:pPr>
            <w:r w:rsidRPr="0077784E">
              <w:rPr>
                <w:rFonts w:ascii="Arial" w:hAnsi="Arial" w:cs="Arial"/>
                <w:bCs/>
                <w:sz w:val="18"/>
                <w:szCs w:val="18"/>
              </w:rPr>
              <w:t>43.190,62</w:t>
            </w:r>
          </w:p>
        </w:tc>
        <w:tc>
          <w:tcPr>
            <w:tcW w:w="992" w:type="dxa"/>
            <w:vAlign w:val="center"/>
          </w:tcPr>
          <w:p w14:paraId="7E494B75" w14:textId="196FE93C" w:rsidR="004E2C9D" w:rsidRPr="0077784E" w:rsidRDefault="00621D13" w:rsidP="00D13B29">
            <w:pPr>
              <w:jc w:val="right"/>
              <w:rPr>
                <w:rFonts w:ascii="Arial" w:hAnsi="Arial" w:cs="Arial"/>
                <w:sz w:val="18"/>
                <w:szCs w:val="18"/>
              </w:rPr>
            </w:pPr>
            <w:r w:rsidRPr="0077784E">
              <w:rPr>
                <w:rFonts w:ascii="Arial" w:hAnsi="Arial" w:cs="Arial"/>
                <w:sz w:val="18"/>
                <w:szCs w:val="18"/>
              </w:rPr>
              <w:t>44,84</w:t>
            </w:r>
          </w:p>
        </w:tc>
      </w:tr>
      <w:tr w:rsidR="00CD2B1F" w:rsidRPr="00CD2B1F" w14:paraId="74D1F173" w14:textId="77777777" w:rsidTr="00B83C89">
        <w:tc>
          <w:tcPr>
            <w:tcW w:w="817" w:type="dxa"/>
            <w:vAlign w:val="center"/>
          </w:tcPr>
          <w:p w14:paraId="37ECAA65" w14:textId="77777777" w:rsidR="00FB1788" w:rsidRPr="00CD2B1F" w:rsidRDefault="00BA0494" w:rsidP="00FB1788">
            <w:pPr>
              <w:jc w:val="center"/>
              <w:rPr>
                <w:rFonts w:ascii="Arial" w:hAnsi="Arial" w:cs="Arial"/>
                <w:bCs/>
                <w:color w:val="000000" w:themeColor="text1"/>
                <w:sz w:val="18"/>
                <w:szCs w:val="18"/>
              </w:rPr>
            </w:pPr>
            <w:r w:rsidRPr="00CD2B1F">
              <w:rPr>
                <w:rFonts w:ascii="Arial" w:hAnsi="Arial" w:cs="Arial"/>
                <w:bCs/>
                <w:color w:val="000000" w:themeColor="text1"/>
                <w:sz w:val="18"/>
                <w:szCs w:val="18"/>
              </w:rPr>
              <w:t>9</w:t>
            </w:r>
            <w:r w:rsidR="00FB1788" w:rsidRPr="00CD2B1F">
              <w:rPr>
                <w:rFonts w:ascii="Arial" w:hAnsi="Arial" w:cs="Arial"/>
                <w:bCs/>
                <w:color w:val="000000" w:themeColor="text1"/>
                <w:sz w:val="18"/>
                <w:szCs w:val="18"/>
              </w:rPr>
              <w:t>.</w:t>
            </w:r>
          </w:p>
        </w:tc>
        <w:tc>
          <w:tcPr>
            <w:tcW w:w="4678" w:type="dxa"/>
            <w:tcBorders>
              <w:top w:val="single" w:sz="4" w:space="0" w:color="auto"/>
              <w:left w:val="single" w:sz="4" w:space="0" w:color="auto"/>
              <w:bottom w:val="single" w:sz="4" w:space="0" w:color="auto"/>
              <w:right w:val="single" w:sz="4" w:space="0" w:color="auto"/>
            </w:tcBorders>
            <w:vAlign w:val="center"/>
          </w:tcPr>
          <w:p w14:paraId="0D51C38E" w14:textId="6FDB9277" w:rsidR="00FB1788" w:rsidRPr="00CD2B1F" w:rsidRDefault="00FB1788" w:rsidP="00617739">
            <w:pPr>
              <w:tabs>
                <w:tab w:val="center" w:pos="4536"/>
                <w:tab w:val="right" w:pos="9072"/>
              </w:tabs>
              <w:rPr>
                <w:rFonts w:ascii="Arial" w:hAnsi="Arial" w:cs="Arial"/>
                <w:color w:val="000000" w:themeColor="text1"/>
                <w:sz w:val="18"/>
                <w:szCs w:val="18"/>
              </w:rPr>
            </w:pPr>
            <w:r w:rsidRPr="00CD2B1F">
              <w:rPr>
                <w:rFonts w:ascii="Arial" w:hAnsi="Arial" w:cs="Arial"/>
                <w:color w:val="000000" w:themeColor="text1"/>
                <w:sz w:val="18"/>
                <w:szCs w:val="18"/>
              </w:rPr>
              <w:t>Održavanje objekata i opreme aerodroma</w:t>
            </w:r>
            <w:r w:rsidR="00617739">
              <w:rPr>
                <w:rFonts w:ascii="Arial" w:hAnsi="Arial" w:cs="Arial"/>
                <w:color w:val="000000" w:themeColor="text1"/>
                <w:sz w:val="18"/>
                <w:szCs w:val="18"/>
              </w:rPr>
              <w:t xml:space="preserve"> - Zračno pristanište Mali Lošinj d.o.o.</w:t>
            </w:r>
          </w:p>
        </w:tc>
        <w:tc>
          <w:tcPr>
            <w:tcW w:w="1701" w:type="dxa"/>
            <w:vAlign w:val="center"/>
          </w:tcPr>
          <w:p w14:paraId="14C7D06B" w14:textId="583BB96F" w:rsidR="00FB1788" w:rsidRPr="0077784E" w:rsidRDefault="00314681" w:rsidP="00FB1788">
            <w:pPr>
              <w:jc w:val="right"/>
              <w:rPr>
                <w:rFonts w:ascii="Arial" w:hAnsi="Arial" w:cs="Arial"/>
                <w:bCs/>
                <w:sz w:val="18"/>
                <w:szCs w:val="18"/>
              </w:rPr>
            </w:pPr>
            <w:r w:rsidRPr="0077784E">
              <w:rPr>
                <w:rFonts w:ascii="Arial" w:hAnsi="Arial" w:cs="Arial"/>
                <w:sz w:val="18"/>
                <w:szCs w:val="18"/>
              </w:rPr>
              <w:t>1</w:t>
            </w:r>
            <w:r w:rsidR="00D13B29" w:rsidRPr="0077784E">
              <w:rPr>
                <w:rFonts w:ascii="Arial" w:hAnsi="Arial" w:cs="Arial"/>
                <w:sz w:val="18"/>
                <w:szCs w:val="18"/>
              </w:rPr>
              <w:t>5</w:t>
            </w:r>
            <w:r w:rsidR="000F0B25" w:rsidRPr="0077784E">
              <w:rPr>
                <w:rFonts w:ascii="Arial" w:hAnsi="Arial" w:cs="Arial"/>
                <w:sz w:val="18"/>
                <w:szCs w:val="18"/>
              </w:rPr>
              <w:t>.000,00</w:t>
            </w:r>
          </w:p>
        </w:tc>
        <w:tc>
          <w:tcPr>
            <w:tcW w:w="1701" w:type="dxa"/>
            <w:vAlign w:val="center"/>
          </w:tcPr>
          <w:p w14:paraId="50934454" w14:textId="3B8AAB4F" w:rsidR="00FB1788" w:rsidRPr="0077784E" w:rsidRDefault="00314681" w:rsidP="00FB1788">
            <w:pPr>
              <w:jc w:val="right"/>
              <w:rPr>
                <w:rFonts w:ascii="Arial" w:hAnsi="Arial" w:cs="Arial"/>
                <w:bCs/>
                <w:sz w:val="18"/>
                <w:szCs w:val="18"/>
              </w:rPr>
            </w:pPr>
            <w:r w:rsidRPr="0077784E">
              <w:rPr>
                <w:rFonts w:ascii="Arial" w:hAnsi="Arial" w:cs="Arial"/>
                <w:sz w:val="18"/>
                <w:szCs w:val="18"/>
              </w:rPr>
              <w:t>1</w:t>
            </w:r>
            <w:r w:rsidR="00D13B29" w:rsidRPr="0077784E">
              <w:rPr>
                <w:rFonts w:ascii="Arial" w:hAnsi="Arial" w:cs="Arial"/>
                <w:sz w:val="18"/>
                <w:szCs w:val="18"/>
              </w:rPr>
              <w:t>5</w:t>
            </w:r>
            <w:r w:rsidR="000F0B25" w:rsidRPr="0077784E">
              <w:rPr>
                <w:rFonts w:ascii="Arial" w:hAnsi="Arial" w:cs="Arial"/>
                <w:sz w:val="18"/>
                <w:szCs w:val="18"/>
              </w:rPr>
              <w:t>.000,00</w:t>
            </w:r>
          </w:p>
        </w:tc>
        <w:tc>
          <w:tcPr>
            <w:tcW w:w="992" w:type="dxa"/>
            <w:vAlign w:val="center"/>
          </w:tcPr>
          <w:p w14:paraId="3CB131D8" w14:textId="77777777" w:rsidR="00FB1788" w:rsidRPr="0077784E" w:rsidRDefault="000F0B25" w:rsidP="00FB1788">
            <w:pPr>
              <w:jc w:val="right"/>
              <w:rPr>
                <w:rFonts w:ascii="Arial" w:hAnsi="Arial" w:cs="Arial"/>
                <w:sz w:val="18"/>
                <w:szCs w:val="18"/>
              </w:rPr>
            </w:pPr>
            <w:r w:rsidRPr="0077784E">
              <w:rPr>
                <w:rFonts w:ascii="Arial" w:hAnsi="Arial" w:cs="Arial"/>
                <w:sz w:val="18"/>
                <w:szCs w:val="18"/>
              </w:rPr>
              <w:t>100,00</w:t>
            </w:r>
          </w:p>
        </w:tc>
      </w:tr>
      <w:tr w:rsidR="00CD2B1F" w:rsidRPr="00CD2B1F" w14:paraId="0CD6AB67" w14:textId="77777777" w:rsidTr="00B83C89">
        <w:tc>
          <w:tcPr>
            <w:tcW w:w="817" w:type="dxa"/>
            <w:vAlign w:val="center"/>
          </w:tcPr>
          <w:p w14:paraId="3528BBA5" w14:textId="77777777" w:rsidR="00FB1788" w:rsidRPr="00CD2B1F" w:rsidRDefault="00FB1788" w:rsidP="00BA0494">
            <w:pPr>
              <w:jc w:val="center"/>
              <w:rPr>
                <w:rFonts w:ascii="Arial" w:hAnsi="Arial" w:cs="Arial"/>
                <w:bCs/>
                <w:color w:val="000000" w:themeColor="text1"/>
                <w:sz w:val="18"/>
                <w:szCs w:val="18"/>
              </w:rPr>
            </w:pPr>
            <w:r w:rsidRPr="00CD2B1F">
              <w:rPr>
                <w:rFonts w:ascii="Arial" w:hAnsi="Arial" w:cs="Arial"/>
                <w:bCs/>
                <w:color w:val="000000" w:themeColor="text1"/>
                <w:sz w:val="18"/>
                <w:szCs w:val="18"/>
              </w:rPr>
              <w:t>1</w:t>
            </w:r>
            <w:r w:rsidR="00BA0494" w:rsidRPr="00CD2B1F">
              <w:rPr>
                <w:rFonts w:ascii="Arial" w:hAnsi="Arial" w:cs="Arial"/>
                <w:bCs/>
                <w:color w:val="000000" w:themeColor="text1"/>
                <w:sz w:val="18"/>
                <w:szCs w:val="18"/>
              </w:rPr>
              <w:t>0</w:t>
            </w:r>
            <w:r w:rsidRPr="00CD2B1F">
              <w:rPr>
                <w:rFonts w:ascii="Arial" w:hAnsi="Arial" w:cs="Arial"/>
                <w:bCs/>
                <w:color w:val="000000" w:themeColor="text1"/>
                <w:sz w:val="18"/>
                <w:szCs w:val="18"/>
              </w:rPr>
              <w:t>.</w:t>
            </w:r>
          </w:p>
        </w:tc>
        <w:tc>
          <w:tcPr>
            <w:tcW w:w="4678" w:type="dxa"/>
            <w:tcBorders>
              <w:top w:val="single" w:sz="4" w:space="0" w:color="auto"/>
              <w:left w:val="single" w:sz="4" w:space="0" w:color="auto"/>
              <w:bottom w:val="single" w:sz="4" w:space="0" w:color="auto"/>
              <w:right w:val="single" w:sz="4" w:space="0" w:color="auto"/>
            </w:tcBorders>
            <w:vAlign w:val="center"/>
          </w:tcPr>
          <w:p w14:paraId="76B36DF3" w14:textId="0ACA5F0E" w:rsidR="00FB1788" w:rsidRPr="00CD2B1F" w:rsidRDefault="00FB1788" w:rsidP="00FB1788">
            <w:pPr>
              <w:tabs>
                <w:tab w:val="center" w:pos="4536"/>
                <w:tab w:val="right" w:pos="9072"/>
              </w:tabs>
              <w:rPr>
                <w:rFonts w:ascii="Arial" w:hAnsi="Arial" w:cs="Arial"/>
                <w:color w:val="000000" w:themeColor="text1"/>
                <w:sz w:val="18"/>
                <w:szCs w:val="18"/>
              </w:rPr>
            </w:pPr>
            <w:r w:rsidRPr="00CD2B1F">
              <w:rPr>
                <w:rFonts w:ascii="Arial" w:hAnsi="Arial" w:cs="Arial"/>
                <w:color w:val="000000" w:themeColor="text1"/>
                <w:sz w:val="18"/>
                <w:szCs w:val="18"/>
              </w:rPr>
              <w:t>Osiguranje sigurnosno prometnih standarda – Zračna luka Rijeka</w:t>
            </w:r>
            <w:r w:rsidR="00617739">
              <w:rPr>
                <w:rFonts w:ascii="Arial" w:hAnsi="Arial" w:cs="Arial"/>
                <w:color w:val="000000" w:themeColor="text1"/>
                <w:sz w:val="18"/>
                <w:szCs w:val="18"/>
              </w:rPr>
              <w:t xml:space="preserve"> d.o.o.</w:t>
            </w:r>
          </w:p>
        </w:tc>
        <w:tc>
          <w:tcPr>
            <w:tcW w:w="1701" w:type="dxa"/>
            <w:vAlign w:val="center"/>
          </w:tcPr>
          <w:p w14:paraId="5C8DE847" w14:textId="77777777" w:rsidR="00FB1788" w:rsidRPr="0077784E" w:rsidRDefault="00D13B29" w:rsidP="00FB1788">
            <w:pPr>
              <w:jc w:val="right"/>
              <w:rPr>
                <w:rFonts w:ascii="Arial" w:hAnsi="Arial" w:cs="Arial"/>
                <w:bCs/>
                <w:sz w:val="18"/>
                <w:szCs w:val="18"/>
              </w:rPr>
            </w:pPr>
            <w:r w:rsidRPr="0077784E">
              <w:rPr>
                <w:rFonts w:ascii="Arial" w:hAnsi="Arial" w:cs="Arial"/>
                <w:sz w:val="18"/>
                <w:szCs w:val="18"/>
              </w:rPr>
              <w:t>8</w:t>
            </w:r>
            <w:r w:rsidR="000F0B25" w:rsidRPr="0077784E">
              <w:rPr>
                <w:rFonts w:ascii="Arial" w:hAnsi="Arial" w:cs="Arial"/>
                <w:sz w:val="18"/>
                <w:szCs w:val="18"/>
              </w:rPr>
              <w:t>0.000,00</w:t>
            </w:r>
          </w:p>
        </w:tc>
        <w:tc>
          <w:tcPr>
            <w:tcW w:w="1701" w:type="dxa"/>
            <w:vAlign w:val="center"/>
          </w:tcPr>
          <w:p w14:paraId="4B14E64D" w14:textId="77777777" w:rsidR="00FB1788" w:rsidRPr="0077784E" w:rsidRDefault="00D13B29" w:rsidP="00D13B29">
            <w:pPr>
              <w:jc w:val="right"/>
              <w:rPr>
                <w:rFonts w:ascii="Arial" w:hAnsi="Arial" w:cs="Arial"/>
                <w:bCs/>
                <w:sz w:val="18"/>
                <w:szCs w:val="18"/>
              </w:rPr>
            </w:pPr>
            <w:r w:rsidRPr="0077784E">
              <w:rPr>
                <w:rFonts w:ascii="Arial" w:hAnsi="Arial" w:cs="Arial"/>
                <w:bCs/>
                <w:sz w:val="18"/>
                <w:szCs w:val="18"/>
              </w:rPr>
              <w:t>80</w:t>
            </w:r>
            <w:r w:rsidR="000F0B25" w:rsidRPr="0077784E">
              <w:rPr>
                <w:rFonts w:ascii="Arial" w:hAnsi="Arial" w:cs="Arial"/>
                <w:bCs/>
                <w:sz w:val="18"/>
                <w:szCs w:val="18"/>
              </w:rPr>
              <w:t>.</w:t>
            </w:r>
            <w:r w:rsidRPr="0077784E">
              <w:rPr>
                <w:rFonts w:ascii="Arial" w:hAnsi="Arial" w:cs="Arial"/>
                <w:bCs/>
                <w:sz w:val="18"/>
                <w:szCs w:val="18"/>
              </w:rPr>
              <w:t>000</w:t>
            </w:r>
            <w:r w:rsidR="000F0B25" w:rsidRPr="0077784E">
              <w:rPr>
                <w:rFonts w:ascii="Arial" w:hAnsi="Arial" w:cs="Arial"/>
                <w:bCs/>
                <w:sz w:val="18"/>
                <w:szCs w:val="18"/>
              </w:rPr>
              <w:t>,</w:t>
            </w:r>
            <w:r w:rsidRPr="0077784E">
              <w:rPr>
                <w:rFonts w:ascii="Arial" w:hAnsi="Arial" w:cs="Arial"/>
                <w:bCs/>
                <w:sz w:val="18"/>
                <w:szCs w:val="18"/>
              </w:rPr>
              <w:t>00</w:t>
            </w:r>
          </w:p>
        </w:tc>
        <w:tc>
          <w:tcPr>
            <w:tcW w:w="992" w:type="dxa"/>
            <w:vAlign w:val="center"/>
          </w:tcPr>
          <w:p w14:paraId="7BD3F122" w14:textId="77777777" w:rsidR="00FB1788" w:rsidRPr="0077784E" w:rsidRDefault="00D13B29" w:rsidP="00D13B29">
            <w:pPr>
              <w:jc w:val="right"/>
              <w:rPr>
                <w:rFonts w:ascii="Arial" w:hAnsi="Arial" w:cs="Arial"/>
                <w:sz w:val="18"/>
                <w:szCs w:val="18"/>
              </w:rPr>
            </w:pPr>
            <w:r w:rsidRPr="0077784E">
              <w:rPr>
                <w:rFonts w:ascii="Arial" w:hAnsi="Arial" w:cs="Arial"/>
                <w:sz w:val="18"/>
                <w:szCs w:val="18"/>
              </w:rPr>
              <w:t>100</w:t>
            </w:r>
            <w:r w:rsidR="000F0B25" w:rsidRPr="0077784E">
              <w:rPr>
                <w:rFonts w:ascii="Arial" w:hAnsi="Arial" w:cs="Arial"/>
                <w:sz w:val="18"/>
                <w:szCs w:val="18"/>
              </w:rPr>
              <w:t>,</w:t>
            </w:r>
            <w:r w:rsidRPr="0077784E">
              <w:rPr>
                <w:rFonts w:ascii="Arial" w:hAnsi="Arial" w:cs="Arial"/>
                <w:sz w:val="18"/>
                <w:szCs w:val="18"/>
              </w:rPr>
              <w:t>00</w:t>
            </w:r>
          </w:p>
        </w:tc>
      </w:tr>
      <w:tr w:rsidR="00CD2B1F" w:rsidRPr="00CD2B1F" w14:paraId="46CB6211" w14:textId="77777777" w:rsidTr="00B83C89">
        <w:tc>
          <w:tcPr>
            <w:tcW w:w="817" w:type="dxa"/>
            <w:vAlign w:val="center"/>
          </w:tcPr>
          <w:p w14:paraId="227A403F" w14:textId="77777777" w:rsidR="000F0B25" w:rsidRPr="00CD2B1F" w:rsidRDefault="000F0B25" w:rsidP="00BA0494">
            <w:pPr>
              <w:jc w:val="center"/>
              <w:rPr>
                <w:rFonts w:ascii="Arial" w:hAnsi="Arial" w:cs="Arial"/>
                <w:bCs/>
                <w:color w:val="000000" w:themeColor="text1"/>
                <w:sz w:val="18"/>
                <w:szCs w:val="18"/>
              </w:rPr>
            </w:pPr>
            <w:r w:rsidRPr="00CD2B1F">
              <w:rPr>
                <w:rFonts w:ascii="Arial" w:hAnsi="Arial" w:cs="Arial"/>
                <w:bCs/>
                <w:color w:val="000000" w:themeColor="text1"/>
                <w:sz w:val="18"/>
                <w:szCs w:val="18"/>
              </w:rPr>
              <w:t>1</w:t>
            </w:r>
            <w:r w:rsidR="00BA0494" w:rsidRPr="00CD2B1F">
              <w:rPr>
                <w:rFonts w:ascii="Arial" w:hAnsi="Arial" w:cs="Arial"/>
                <w:bCs/>
                <w:color w:val="000000" w:themeColor="text1"/>
                <w:sz w:val="18"/>
                <w:szCs w:val="18"/>
              </w:rPr>
              <w:t>1</w:t>
            </w:r>
            <w:r w:rsidRPr="00CD2B1F">
              <w:rPr>
                <w:rFonts w:ascii="Arial" w:hAnsi="Arial" w:cs="Arial"/>
                <w:bCs/>
                <w:color w:val="000000" w:themeColor="text1"/>
                <w:sz w:val="18"/>
                <w:szCs w:val="18"/>
              </w:rPr>
              <w:t>.</w:t>
            </w:r>
          </w:p>
        </w:tc>
        <w:tc>
          <w:tcPr>
            <w:tcW w:w="4678" w:type="dxa"/>
            <w:tcBorders>
              <w:top w:val="single" w:sz="4" w:space="0" w:color="auto"/>
              <w:left w:val="single" w:sz="4" w:space="0" w:color="auto"/>
              <w:bottom w:val="single" w:sz="4" w:space="0" w:color="auto"/>
              <w:right w:val="single" w:sz="4" w:space="0" w:color="auto"/>
            </w:tcBorders>
            <w:vAlign w:val="center"/>
          </w:tcPr>
          <w:p w14:paraId="46FF82B5" w14:textId="77777777" w:rsidR="000F0B25" w:rsidRPr="00CD2B1F" w:rsidRDefault="000F0B25" w:rsidP="000F0B25">
            <w:pPr>
              <w:tabs>
                <w:tab w:val="center" w:pos="4536"/>
                <w:tab w:val="right" w:pos="9072"/>
              </w:tabs>
              <w:rPr>
                <w:rFonts w:ascii="Arial" w:hAnsi="Arial" w:cs="Arial"/>
                <w:color w:val="000000" w:themeColor="text1"/>
                <w:sz w:val="18"/>
                <w:szCs w:val="18"/>
              </w:rPr>
            </w:pPr>
            <w:r w:rsidRPr="00CD2B1F">
              <w:rPr>
                <w:rFonts w:ascii="Arial" w:hAnsi="Arial" w:cs="Arial"/>
                <w:color w:val="000000" w:themeColor="text1"/>
                <w:sz w:val="18"/>
                <w:szCs w:val="18"/>
              </w:rPr>
              <w:t>Sufinanciranje prigradskog željezničkog prijevoza – HŽ Putnički prijevoz d.o.o.</w:t>
            </w:r>
          </w:p>
        </w:tc>
        <w:tc>
          <w:tcPr>
            <w:tcW w:w="1701" w:type="dxa"/>
            <w:vAlign w:val="center"/>
          </w:tcPr>
          <w:p w14:paraId="53464114" w14:textId="11EA4711" w:rsidR="000F0B25" w:rsidRPr="0077784E" w:rsidRDefault="000F0B25" w:rsidP="00314681">
            <w:pPr>
              <w:jc w:val="right"/>
              <w:rPr>
                <w:rFonts w:ascii="Arial" w:hAnsi="Arial" w:cs="Arial"/>
                <w:bCs/>
                <w:sz w:val="18"/>
                <w:szCs w:val="18"/>
              </w:rPr>
            </w:pPr>
            <w:r w:rsidRPr="0077784E">
              <w:rPr>
                <w:rFonts w:ascii="Arial" w:hAnsi="Arial" w:cs="Arial"/>
                <w:sz w:val="18"/>
                <w:szCs w:val="18"/>
              </w:rPr>
              <w:t>2</w:t>
            </w:r>
            <w:r w:rsidR="00D13B29" w:rsidRPr="0077784E">
              <w:rPr>
                <w:rFonts w:ascii="Arial" w:hAnsi="Arial" w:cs="Arial"/>
                <w:sz w:val="18"/>
                <w:szCs w:val="18"/>
              </w:rPr>
              <w:t>6</w:t>
            </w:r>
            <w:r w:rsidRPr="0077784E">
              <w:rPr>
                <w:rFonts w:ascii="Arial" w:hAnsi="Arial" w:cs="Arial"/>
                <w:sz w:val="18"/>
                <w:szCs w:val="18"/>
              </w:rPr>
              <w:t>.</w:t>
            </w:r>
            <w:r w:rsidR="00314681" w:rsidRPr="0077784E">
              <w:rPr>
                <w:rFonts w:ascii="Arial" w:hAnsi="Arial" w:cs="Arial"/>
                <w:sz w:val="18"/>
                <w:szCs w:val="18"/>
              </w:rPr>
              <w:t>600,00</w:t>
            </w:r>
          </w:p>
        </w:tc>
        <w:tc>
          <w:tcPr>
            <w:tcW w:w="1701" w:type="dxa"/>
            <w:vAlign w:val="center"/>
          </w:tcPr>
          <w:p w14:paraId="493B889D" w14:textId="2C0E7F62" w:rsidR="000F0B25" w:rsidRPr="0077784E" w:rsidRDefault="000F0B25" w:rsidP="00314681">
            <w:pPr>
              <w:jc w:val="right"/>
              <w:rPr>
                <w:rFonts w:ascii="Arial" w:hAnsi="Arial" w:cs="Arial"/>
                <w:bCs/>
                <w:sz w:val="18"/>
                <w:szCs w:val="18"/>
              </w:rPr>
            </w:pPr>
            <w:r w:rsidRPr="0077784E">
              <w:rPr>
                <w:rFonts w:ascii="Arial" w:hAnsi="Arial" w:cs="Arial"/>
                <w:sz w:val="18"/>
                <w:szCs w:val="18"/>
              </w:rPr>
              <w:t>2</w:t>
            </w:r>
            <w:r w:rsidR="00D13B29" w:rsidRPr="0077784E">
              <w:rPr>
                <w:rFonts w:ascii="Arial" w:hAnsi="Arial" w:cs="Arial"/>
                <w:sz w:val="18"/>
                <w:szCs w:val="18"/>
              </w:rPr>
              <w:t>6</w:t>
            </w:r>
            <w:r w:rsidRPr="0077784E">
              <w:rPr>
                <w:rFonts w:ascii="Arial" w:hAnsi="Arial" w:cs="Arial"/>
                <w:sz w:val="18"/>
                <w:szCs w:val="18"/>
              </w:rPr>
              <w:t>.</w:t>
            </w:r>
            <w:r w:rsidR="00D13B29" w:rsidRPr="0077784E">
              <w:rPr>
                <w:rFonts w:ascii="Arial" w:hAnsi="Arial" w:cs="Arial"/>
                <w:sz w:val="18"/>
                <w:szCs w:val="18"/>
              </w:rPr>
              <w:t>544</w:t>
            </w:r>
            <w:r w:rsidRPr="0077784E">
              <w:rPr>
                <w:rFonts w:ascii="Arial" w:hAnsi="Arial" w:cs="Arial"/>
                <w:sz w:val="18"/>
                <w:szCs w:val="18"/>
              </w:rPr>
              <w:t>,</w:t>
            </w:r>
            <w:r w:rsidR="00314681" w:rsidRPr="0077784E">
              <w:rPr>
                <w:rFonts w:ascii="Arial" w:hAnsi="Arial" w:cs="Arial"/>
                <w:sz w:val="18"/>
                <w:szCs w:val="18"/>
              </w:rPr>
              <w:t>92</w:t>
            </w:r>
          </w:p>
        </w:tc>
        <w:tc>
          <w:tcPr>
            <w:tcW w:w="992" w:type="dxa"/>
            <w:vAlign w:val="center"/>
          </w:tcPr>
          <w:p w14:paraId="0BF4BB8A" w14:textId="0DC729E9" w:rsidR="000F0B25" w:rsidRPr="0077784E" w:rsidRDefault="00314681" w:rsidP="000F0B25">
            <w:pPr>
              <w:jc w:val="right"/>
              <w:rPr>
                <w:rFonts w:ascii="Arial" w:hAnsi="Arial" w:cs="Arial"/>
                <w:sz w:val="18"/>
                <w:szCs w:val="18"/>
              </w:rPr>
            </w:pPr>
            <w:r w:rsidRPr="0077784E">
              <w:rPr>
                <w:rFonts w:ascii="Arial" w:hAnsi="Arial" w:cs="Arial"/>
                <w:sz w:val="18"/>
                <w:szCs w:val="18"/>
              </w:rPr>
              <w:t>99,79</w:t>
            </w:r>
          </w:p>
        </w:tc>
      </w:tr>
      <w:tr w:rsidR="00CD2B1F" w:rsidRPr="00CD2B1F" w14:paraId="7E1B8B77" w14:textId="77777777" w:rsidTr="00C55230">
        <w:tc>
          <w:tcPr>
            <w:tcW w:w="817" w:type="dxa"/>
            <w:vAlign w:val="center"/>
          </w:tcPr>
          <w:p w14:paraId="037E0437" w14:textId="77777777" w:rsidR="000F0B25" w:rsidRPr="00CD2B1F" w:rsidRDefault="000F0B25" w:rsidP="00BA0494">
            <w:pPr>
              <w:jc w:val="center"/>
              <w:rPr>
                <w:rFonts w:ascii="Arial" w:hAnsi="Arial" w:cs="Arial"/>
                <w:bCs/>
                <w:color w:val="000000" w:themeColor="text1"/>
                <w:sz w:val="18"/>
                <w:szCs w:val="18"/>
              </w:rPr>
            </w:pPr>
            <w:r w:rsidRPr="00CD2B1F">
              <w:rPr>
                <w:rFonts w:ascii="Arial" w:hAnsi="Arial" w:cs="Arial"/>
                <w:bCs/>
                <w:color w:val="000000" w:themeColor="text1"/>
                <w:sz w:val="18"/>
                <w:szCs w:val="18"/>
              </w:rPr>
              <w:t>1</w:t>
            </w:r>
            <w:r w:rsidR="00BA0494" w:rsidRPr="00CD2B1F">
              <w:rPr>
                <w:rFonts w:ascii="Arial" w:hAnsi="Arial" w:cs="Arial"/>
                <w:bCs/>
                <w:color w:val="000000" w:themeColor="text1"/>
                <w:sz w:val="18"/>
                <w:szCs w:val="18"/>
              </w:rPr>
              <w:t>2</w:t>
            </w:r>
            <w:r w:rsidRPr="00CD2B1F">
              <w:rPr>
                <w:rFonts w:ascii="Arial" w:hAnsi="Arial" w:cs="Arial"/>
                <w:bCs/>
                <w:color w:val="000000" w:themeColor="text1"/>
                <w:sz w:val="18"/>
                <w:szCs w:val="18"/>
              </w:rPr>
              <w:t>.</w:t>
            </w:r>
          </w:p>
        </w:tc>
        <w:tc>
          <w:tcPr>
            <w:tcW w:w="4678" w:type="dxa"/>
            <w:tcBorders>
              <w:top w:val="single" w:sz="4" w:space="0" w:color="auto"/>
              <w:left w:val="single" w:sz="4" w:space="0" w:color="auto"/>
              <w:bottom w:val="single" w:sz="4" w:space="0" w:color="auto"/>
              <w:right w:val="single" w:sz="4" w:space="0" w:color="auto"/>
            </w:tcBorders>
            <w:vAlign w:val="center"/>
          </w:tcPr>
          <w:p w14:paraId="147463E3" w14:textId="1766C5BA" w:rsidR="000F0B25" w:rsidRPr="00CD2B1F" w:rsidRDefault="000F0B25" w:rsidP="000F0B25">
            <w:pPr>
              <w:tabs>
                <w:tab w:val="center" w:pos="4536"/>
                <w:tab w:val="right" w:pos="9072"/>
              </w:tabs>
              <w:rPr>
                <w:rFonts w:ascii="Arial" w:hAnsi="Arial" w:cs="Arial"/>
                <w:color w:val="000000" w:themeColor="text1"/>
                <w:sz w:val="18"/>
                <w:szCs w:val="18"/>
              </w:rPr>
            </w:pPr>
            <w:r w:rsidRPr="00CD2B1F">
              <w:rPr>
                <w:rFonts w:ascii="Arial" w:hAnsi="Arial" w:cs="Arial"/>
                <w:color w:val="000000" w:themeColor="text1"/>
                <w:sz w:val="18"/>
                <w:szCs w:val="18"/>
              </w:rPr>
              <w:t>Sufinanciranje željezničkog prijevoza studenata</w:t>
            </w:r>
            <w:r w:rsidR="00617739">
              <w:rPr>
                <w:rFonts w:ascii="Arial" w:hAnsi="Arial" w:cs="Arial"/>
                <w:color w:val="000000" w:themeColor="text1"/>
                <w:sz w:val="18"/>
                <w:szCs w:val="18"/>
              </w:rPr>
              <w:t xml:space="preserve"> i umirovljenika</w:t>
            </w:r>
            <w:r w:rsidRPr="00CD2B1F">
              <w:rPr>
                <w:rFonts w:ascii="Arial" w:hAnsi="Arial" w:cs="Arial"/>
                <w:color w:val="000000" w:themeColor="text1"/>
                <w:sz w:val="18"/>
                <w:szCs w:val="18"/>
              </w:rPr>
              <w:t xml:space="preserve"> s područja PGŽ– HŽ Putnički prijevoz d.o.o.</w:t>
            </w:r>
          </w:p>
        </w:tc>
        <w:tc>
          <w:tcPr>
            <w:tcW w:w="1701" w:type="dxa"/>
            <w:tcBorders>
              <w:bottom w:val="single" w:sz="4" w:space="0" w:color="auto"/>
            </w:tcBorders>
            <w:vAlign w:val="center"/>
          </w:tcPr>
          <w:p w14:paraId="5028ADE4" w14:textId="776DC94C" w:rsidR="000F0B25" w:rsidRPr="0077784E" w:rsidRDefault="00314681" w:rsidP="00D13B29">
            <w:pPr>
              <w:jc w:val="right"/>
              <w:rPr>
                <w:rFonts w:ascii="Arial" w:hAnsi="Arial" w:cs="Arial"/>
                <w:bCs/>
                <w:sz w:val="18"/>
                <w:szCs w:val="18"/>
              </w:rPr>
            </w:pPr>
            <w:r w:rsidRPr="0077784E">
              <w:rPr>
                <w:rFonts w:ascii="Arial" w:hAnsi="Arial" w:cs="Arial"/>
                <w:bCs/>
                <w:sz w:val="18"/>
                <w:szCs w:val="18"/>
              </w:rPr>
              <w:t>23.750,00</w:t>
            </w:r>
          </w:p>
        </w:tc>
        <w:tc>
          <w:tcPr>
            <w:tcW w:w="1701" w:type="dxa"/>
            <w:tcBorders>
              <w:bottom w:val="single" w:sz="4" w:space="0" w:color="auto"/>
            </w:tcBorders>
            <w:vAlign w:val="center"/>
          </w:tcPr>
          <w:p w14:paraId="43A3E709" w14:textId="56982339" w:rsidR="000F0B25" w:rsidRPr="0077784E" w:rsidRDefault="00314681" w:rsidP="00D13B29">
            <w:pPr>
              <w:jc w:val="right"/>
              <w:rPr>
                <w:rFonts w:ascii="Arial" w:hAnsi="Arial" w:cs="Arial"/>
                <w:bCs/>
                <w:sz w:val="18"/>
                <w:szCs w:val="18"/>
              </w:rPr>
            </w:pPr>
            <w:r w:rsidRPr="0077784E">
              <w:rPr>
                <w:rFonts w:ascii="Arial" w:hAnsi="Arial" w:cs="Arial"/>
                <w:bCs/>
                <w:sz w:val="18"/>
                <w:szCs w:val="18"/>
              </w:rPr>
              <w:t>10.645,46</w:t>
            </w:r>
          </w:p>
        </w:tc>
        <w:tc>
          <w:tcPr>
            <w:tcW w:w="992" w:type="dxa"/>
            <w:vAlign w:val="center"/>
          </w:tcPr>
          <w:p w14:paraId="01E30AA2" w14:textId="12966B1C" w:rsidR="000F0B25" w:rsidRPr="0077784E" w:rsidRDefault="00314681" w:rsidP="00D13B29">
            <w:pPr>
              <w:jc w:val="right"/>
              <w:rPr>
                <w:rFonts w:ascii="Arial" w:hAnsi="Arial" w:cs="Arial"/>
                <w:sz w:val="18"/>
                <w:szCs w:val="18"/>
              </w:rPr>
            </w:pPr>
            <w:r w:rsidRPr="0077784E">
              <w:rPr>
                <w:rFonts w:ascii="Arial" w:hAnsi="Arial" w:cs="Arial"/>
                <w:sz w:val="18"/>
                <w:szCs w:val="18"/>
              </w:rPr>
              <w:t>44,82</w:t>
            </w:r>
          </w:p>
        </w:tc>
      </w:tr>
      <w:tr w:rsidR="00C55230" w:rsidRPr="00CD2B1F" w14:paraId="745DCDE2" w14:textId="77777777" w:rsidTr="00C55230">
        <w:tc>
          <w:tcPr>
            <w:tcW w:w="817" w:type="dxa"/>
          </w:tcPr>
          <w:p w14:paraId="23D15B20" w14:textId="77777777" w:rsidR="00C55230" w:rsidRPr="00CD2B1F" w:rsidRDefault="00C55230" w:rsidP="00C55230">
            <w:pPr>
              <w:jc w:val="center"/>
              <w:rPr>
                <w:rFonts w:ascii="Arial" w:hAnsi="Arial" w:cs="Arial"/>
                <w:b/>
                <w:color w:val="000000" w:themeColor="text1"/>
                <w:sz w:val="18"/>
                <w:szCs w:val="18"/>
              </w:rPr>
            </w:pPr>
          </w:p>
        </w:tc>
        <w:tc>
          <w:tcPr>
            <w:tcW w:w="4678" w:type="dxa"/>
          </w:tcPr>
          <w:p w14:paraId="31A1B271" w14:textId="77777777" w:rsidR="00C55230" w:rsidRPr="00CD2B1F" w:rsidRDefault="00C55230" w:rsidP="00C55230">
            <w:pPr>
              <w:rPr>
                <w:rFonts w:ascii="Arial" w:hAnsi="Arial" w:cs="Arial"/>
                <w:b/>
                <w:color w:val="000000" w:themeColor="text1"/>
                <w:sz w:val="18"/>
                <w:szCs w:val="18"/>
              </w:rPr>
            </w:pPr>
            <w:r w:rsidRPr="00CD2B1F">
              <w:rPr>
                <w:rFonts w:ascii="Arial" w:hAnsi="Arial" w:cs="Arial"/>
                <w:b/>
                <w:color w:val="000000" w:themeColor="text1"/>
                <w:sz w:val="18"/>
                <w:szCs w:val="18"/>
              </w:rPr>
              <w:t>Ukupno program:</w:t>
            </w:r>
          </w:p>
        </w:tc>
        <w:tc>
          <w:tcPr>
            <w:tcW w:w="1701" w:type="dxa"/>
            <w:tcBorders>
              <w:top w:val="single" w:sz="4" w:space="0" w:color="auto"/>
              <w:left w:val="nil"/>
              <w:bottom w:val="single" w:sz="4" w:space="0" w:color="auto"/>
              <w:right w:val="single" w:sz="4" w:space="0" w:color="auto"/>
            </w:tcBorders>
            <w:shd w:val="clear" w:color="auto" w:fill="auto"/>
            <w:vAlign w:val="bottom"/>
          </w:tcPr>
          <w:p w14:paraId="23476E65" w14:textId="3CC493F2" w:rsidR="00C55230" w:rsidRPr="00C55230" w:rsidRDefault="00C55230" w:rsidP="00C55230">
            <w:pPr>
              <w:pStyle w:val="Footer"/>
              <w:jc w:val="right"/>
              <w:rPr>
                <w:rFonts w:ascii="Arial" w:hAnsi="Arial" w:cs="Arial"/>
                <w:b/>
                <w:bCs/>
                <w:color w:val="000000" w:themeColor="text1"/>
                <w:sz w:val="18"/>
                <w:szCs w:val="18"/>
              </w:rPr>
            </w:pPr>
            <w:r w:rsidRPr="00C55230">
              <w:rPr>
                <w:rFonts w:ascii="Arial" w:hAnsi="Arial" w:cs="Arial"/>
                <w:color w:val="000000"/>
                <w:sz w:val="18"/>
                <w:szCs w:val="18"/>
              </w:rPr>
              <w:t>1.183.666,06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0662EE43" w14:textId="5C6C82CE" w:rsidR="00C55230" w:rsidRPr="00C55230" w:rsidRDefault="00C55230" w:rsidP="00C55230">
            <w:pPr>
              <w:pStyle w:val="Footer"/>
              <w:jc w:val="right"/>
              <w:rPr>
                <w:rFonts w:ascii="Arial" w:hAnsi="Arial" w:cs="Arial"/>
                <w:b/>
                <w:bCs/>
                <w:color w:val="000000" w:themeColor="text1"/>
                <w:sz w:val="18"/>
                <w:szCs w:val="18"/>
              </w:rPr>
            </w:pPr>
            <w:r w:rsidRPr="00C55230">
              <w:rPr>
                <w:rFonts w:ascii="Arial" w:hAnsi="Arial" w:cs="Arial"/>
                <w:color w:val="000000"/>
                <w:sz w:val="18"/>
                <w:szCs w:val="18"/>
              </w:rPr>
              <w:t>1.745.861,98</w:t>
            </w:r>
          </w:p>
        </w:tc>
        <w:tc>
          <w:tcPr>
            <w:tcW w:w="992" w:type="dxa"/>
            <w:tcBorders>
              <w:left w:val="single" w:sz="4" w:space="0" w:color="auto"/>
            </w:tcBorders>
            <w:vAlign w:val="center"/>
          </w:tcPr>
          <w:p w14:paraId="1C5B4474" w14:textId="4FCBEBE0" w:rsidR="00C55230" w:rsidRPr="00C55230" w:rsidRDefault="00C55230" w:rsidP="00C55230">
            <w:pPr>
              <w:pStyle w:val="Footer"/>
              <w:jc w:val="right"/>
              <w:rPr>
                <w:rFonts w:ascii="Arial" w:hAnsi="Arial" w:cs="Arial"/>
                <w:bCs/>
                <w:color w:val="000000" w:themeColor="text1"/>
                <w:sz w:val="18"/>
                <w:szCs w:val="18"/>
              </w:rPr>
            </w:pPr>
            <w:r w:rsidRPr="00C55230">
              <w:rPr>
                <w:rFonts w:ascii="Arial" w:hAnsi="Arial" w:cs="Arial"/>
                <w:bCs/>
                <w:color w:val="000000" w:themeColor="text1"/>
                <w:sz w:val="18"/>
                <w:szCs w:val="18"/>
              </w:rPr>
              <w:t>147,50</w:t>
            </w:r>
          </w:p>
        </w:tc>
      </w:tr>
    </w:tbl>
    <w:p w14:paraId="4DB05CB3" w14:textId="77777777" w:rsidR="007D26DC" w:rsidRPr="00CD2B1F" w:rsidRDefault="007D26DC" w:rsidP="00CE0191">
      <w:pPr>
        <w:spacing w:after="0" w:line="240" w:lineRule="auto"/>
        <w:rPr>
          <w:rFonts w:ascii="Arial" w:hAnsi="Arial" w:cs="Arial"/>
          <w:b/>
          <w:color w:val="000000" w:themeColor="text1"/>
          <w:sz w:val="20"/>
          <w:szCs w:val="20"/>
        </w:rPr>
      </w:pPr>
    </w:p>
    <w:p w14:paraId="4A4C2263" w14:textId="77777777" w:rsidR="00B172CF" w:rsidRDefault="00B172CF" w:rsidP="00CE0191">
      <w:pPr>
        <w:spacing w:after="0" w:line="240" w:lineRule="auto"/>
        <w:rPr>
          <w:rFonts w:ascii="Arial" w:hAnsi="Arial" w:cs="Arial"/>
          <w:b/>
          <w:color w:val="000000" w:themeColor="text1"/>
          <w:sz w:val="20"/>
          <w:szCs w:val="20"/>
        </w:rPr>
      </w:pPr>
    </w:p>
    <w:p w14:paraId="41B4F127" w14:textId="357AFD17" w:rsidR="00CE0191" w:rsidRPr="00CD2B1F" w:rsidRDefault="00CE0191" w:rsidP="00CE0191">
      <w:pPr>
        <w:spacing w:after="0" w:line="240" w:lineRule="auto"/>
        <w:rPr>
          <w:rFonts w:ascii="Arial" w:hAnsi="Arial" w:cs="Arial"/>
          <w:b/>
          <w:color w:val="000000" w:themeColor="text1"/>
          <w:sz w:val="20"/>
          <w:szCs w:val="20"/>
        </w:rPr>
      </w:pPr>
      <w:r w:rsidRPr="00CD2B1F">
        <w:rPr>
          <w:rFonts w:ascii="Arial" w:hAnsi="Arial" w:cs="Arial"/>
          <w:b/>
          <w:color w:val="000000" w:themeColor="text1"/>
          <w:sz w:val="20"/>
          <w:szCs w:val="20"/>
        </w:rPr>
        <w:t xml:space="preserve">POKAZATELJI USPJEŠNOSTI: </w:t>
      </w:r>
    </w:p>
    <w:p w14:paraId="55943125" w14:textId="77777777" w:rsidR="00CE0191" w:rsidRPr="00CD2B1F" w:rsidRDefault="00CE0191" w:rsidP="00CE0191">
      <w:pPr>
        <w:spacing w:after="0" w:line="240" w:lineRule="auto"/>
        <w:rPr>
          <w:rFonts w:ascii="Arial" w:hAnsi="Arial" w:cs="Arial"/>
          <w:b/>
          <w:color w:val="000000" w:themeColor="text1"/>
          <w:sz w:val="20"/>
          <w:szCs w:val="20"/>
        </w:rPr>
      </w:pPr>
    </w:p>
    <w:tbl>
      <w:tblPr>
        <w:tblStyle w:val="TableGrid"/>
        <w:tblW w:w="9889" w:type="dxa"/>
        <w:tblLayout w:type="fixed"/>
        <w:tblLook w:val="04A0" w:firstRow="1" w:lastRow="0" w:firstColumn="1" w:lastColumn="0" w:noHBand="0" w:noVBand="1"/>
      </w:tblPr>
      <w:tblGrid>
        <w:gridCol w:w="2235"/>
        <w:gridCol w:w="2551"/>
        <w:gridCol w:w="1559"/>
        <w:gridCol w:w="1134"/>
        <w:gridCol w:w="1155"/>
        <w:gridCol w:w="1255"/>
      </w:tblGrid>
      <w:tr w:rsidR="006B5A39" w:rsidRPr="00CD2B1F" w14:paraId="65780738" w14:textId="77777777" w:rsidTr="00FD2219">
        <w:trPr>
          <w:trHeight w:val="634"/>
        </w:trPr>
        <w:tc>
          <w:tcPr>
            <w:tcW w:w="2235" w:type="dxa"/>
            <w:vAlign w:val="center"/>
          </w:tcPr>
          <w:p w14:paraId="312E3953" w14:textId="77777777" w:rsidR="00CE0191" w:rsidRPr="00CD2B1F" w:rsidRDefault="00CE0191" w:rsidP="00DB1C68">
            <w:pPr>
              <w:jc w:val="center"/>
              <w:rPr>
                <w:rFonts w:ascii="Arial" w:hAnsi="Arial" w:cs="Arial"/>
                <w:b/>
                <w:color w:val="000000" w:themeColor="text1"/>
                <w:sz w:val="18"/>
                <w:szCs w:val="18"/>
              </w:rPr>
            </w:pPr>
            <w:r w:rsidRPr="00CD2B1F">
              <w:rPr>
                <w:rFonts w:ascii="Arial" w:hAnsi="Arial" w:cs="Arial"/>
                <w:b/>
                <w:color w:val="000000" w:themeColor="text1"/>
                <w:sz w:val="18"/>
                <w:szCs w:val="18"/>
              </w:rPr>
              <w:t>Pokazatelj uspješnosti</w:t>
            </w:r>
          </w:p>
        </w:tc>
        <w:tc>
          <w:tcPr>
            <w:tcW w:w="2551" w:type="dxa"/>
            <w:vAlign w:val="center"/>
          </w:tcPr>
          <w:p w14:paraId="5559F9AC" w14:textId="77777777" w:rsidR="00CE0191" w:rsidRPr="00CD2B1F" w:rsidRDefault="00CE0191" w:rsidP="00DB1C68">
            <w:pPr>
              <w:jc w:val="center"/>
              <w:rPr>
                <w:rFonts w:ascii="Arial" w:hAnsi="Arial" w:cs="Arial"/>
                <w:b/>
                <w:color w:val="000000" w:themeColor="text1"/>
                <w:sz w:val="18"/>
                <w:szCs w:val="18"/>
              </w:rPr>
            </w:pPr>
            <w:r w:rsidRPr="00CD2B1F">
              <w:rPr>
                <w:rFonts w:ascii="Arial" w:hAnsi="Arial" w:cs="Arial"/>
                <w:b/>
                <w:color w:val="000000" w:themeColor="text1"/>
                <w:sz w:val="18"/>
                <w:szCs w:val="18"/>
              </w:rPr>
              <w:t>Definicija</w:t>
            </w:r>
          </w:p>
        </w:tc>
        <w:tc>
          <w:tcPr>
            <w:tcW w:w="1559" w:type="dxa"/>
            <w:vAlign w:val="center"/>
          </w:tcPr>
          <w:p w14:paraId="77CC1120" w14:textId="77777777" w:rsidR="00CE0191" w:rsidRPr="00CD2B1F" w:rsidRDefault="00CE0191" w:rsidP="00DB1C68">
            <w:pPr>
              <w:jc w:val="center"/>
              <w:rPr>
                <w:rFonts w:ascii="Arial" w:hAnsi="Arial" w:cs="Arial"/>
                <w:b/>
                <w:color w:val="000000" w:themeColor="text1"/>
                <w:sz w:val="18"/>
                <w:szCs w:val="18"/>
              </w:rPr>
            </w:pPr>
            <w:r w:rsidRPr="00CD2B1F">
              <w:rPr>
                <w:rFonts w:ascii="Arial" w:hAnsi="Arial" w:cs="Arial"/>
                <w:b/>
                <w:color w:val="000000" w:themeColor="text1"/>
                <w:sz w:val="18"/>
                <w:szCs w:val="18"/>
              </w:rPr>
              <w:t>Jedinica</w:t>
            </w:r>
          </w:p>
        </w:tc>
        <w:tc>
          <w:tcPr>
            <w:tcW w:w="1134" w:type="dxa"/>
            <w:vAlign w:val="center"/>
          </w:tcPr>
          <w:p w14:paraId="6AB9EA10" w14:textId="77777777" w:rsidR="00CE0191" w:rsidRPr="00CD2B1F" w:rsidRDefault="00CE0191" w:rsidP="00DB1C68">
            <w:pPr>
              <w:jc w:val="center"/>
              <w:rPr>
                <w:rFonts w:ascii="Arial" w:hAnsi="Arial" w:cs="Arial"/>
                <w:b/>
                <w:color w:val="000000" w:themeColor="text1"/>
                <w:sz w:val="18"/>
                <w:szCs w:val="18"/>
              </w:rPr>
            </w:pPr>
            <w:r w:rsidRPr="00CD2B1F">
              <w:rPr>
                <w:rFonts w:ascii="Arial" w:hAnsi="Arial" w:cs="Arial"/>
                <w:b/>
                <w:color w:val="000000" w:themeColor="text1"/>
                <w:sz w:val="18"/>
                <w:szCs w:val="18"/>
              </w:rPr>
              <w:t>Polazna vrijednost</w:t>
            </w:r>
          </w:p>
        </w:tc>
        <w:tc>
          <w:tcPr>
            <w:tcW w:w="1155" w:type="dxa"/>
            <w:vAlign w:val="center"/>
          </w:tcPr>
          <w:p w14:paraId="79556850" w14:textId="77777777" w:rsidR="00CE0191" w:rsidRPr="0077784E" w:rsidRDefault="00CE0191" w:rsidP="00DB1C68">
            <w:pPr>
              <w:jc w:val="center"/>
              <w:rPr>
                <w:rFonts w:ascii="Arial" w:hAnsi="Arial" w:cs="Arial"/>
                <w:b/>
                <w:sz w:val="18"/>
                <w:szCs w:val="18"/>
              </w:rPr>
            </w:pPr>
            <w:r w:rsidRPr="0077784E">
              <w:rPr>
                <w:rFonts w:ascii="Arial" w:hAnsi="Arial" w:cs="Arial"/>
                <w:b/>
                <w:sz w:val="18"/>
                <w:szCs w:val="18"/>
              </w:rPr>
              <w:t xml:space="preserve">Ciljana vrijednost </w:t>
            </w:r>
          </w:p>
          <w:p w14:paraId="5C8FB29B" w14:textId="7EB4A09A" w:rsidR="00CE0191" w:rsidRPr="0077784E" w:rsidRDefault="00541A2A" w:rsidP="00314681">
            <w:pPr>
              <w:jc w:val="center"/>
              <w:rPr>
                <w:rFonts w:ascii="Arial" w:hAnsi="Arial" w:cs="Arial"/>
                <w:b/>
                <w:sz w:val="18"/>
                <w:szCs w:val="18"/>
              </w:rPr>
            </w:pPr>
            <w:r w:rsidRPr="0077784E">
              <w:rPr>
                <w:rFonts w:ascii="Arial" w:hAnsi="Arial" w:cs="Arial"/>
                <w:b/>
                <w:sz w:val="18"/>
                <w:szCs w:val="18"/>
              </w:rPr>
              <w:t>20</w:t>
            </w:r>
            <w:r w:rsidR="00314681" w:rsidRPr="0077784E">
              <w:rPr>
                <w:rFonts w:ascii="Arial" w:hAnsi="Arial" w:cs="Arial"/>
                <w:b/>
                <w:sz w:val="18"/>
                <w:szCs w:val="18"/>
              </w:rPr>
              <w:t>24</w:t>
            </w:r>
            <w:r w:rsidR="00CE0191" w:rsidRPr="0077784E">
              <w:rPr>
                <w:rFonts w:ascii="Arial" w:hAnsi="Arial" w:cs="Arial"/>
                <w:b/>
                <w:sz w:val="18"/>
                <w:szCs w:val="18"/>
              </w:rPr>
              <w:t>.</w:t>
            </w:r>
          </w:p>
        </w:tc>
        <w:tc>
          <w:tcPr>
            <w:tcW w:w="1255" w:type="dxa"/>
          </w:tcPr>
          <w:p w14:paraId="0FC3D3BB" w14:textId="77777777" w:rsidR="00CE0191" w:rsidRPr="0077784E" w:rsidRDefault="00CE0191" w:rsidP="00DB1C68">
            <w:pPr>
              <w:jc w:val="center"/>
              <w:rPr>
                <w:rFonts w:ascii="Arial" w:hAnsi="Arial" w:cs="Arial"/>
                <w:b/>
                <w:sz w:val="18"/>
                <w:szCs w:val="18"/>
              </w:rPr>
            </w:pPr>
            <w:r w:rsidRPr="0077784E">
              <w:rPr>
                <w:rFonts w:ascii="Arial" w:hAnsi="Arial" w:cs="Arial"/>
                <w:b/>
                <w:sz w:val="18"/>
                <w:szCs w:val="18"/>
              </w:rPr>
              <w:t>Ostvarena vrijednost</w:t>
            </w:r>
          </w:p>
          <w:p w14:paraId="669E643B" w14:textId="7B69F855" w:rsidR="00CE0191" w:rsidRPr="0077784E" w:rsidRDefault="00CE0191" w:rsidP="00314681">
            <w:pPr>
              <w:jc w:val="center"/>
            </w:pPr>
            <w:r w:rsidRPr="0077784E">
              <w:rPr>
                <w:rFonts w:ascii="Arial" w:hAnsi="Arial" w:cs="Arial"/>
                <w:b/>
                <w:sz w:val="18"/>
                <w:szCs w:val="18"/>
              </w:rPr>
              <w:t xml:space="preserve"> 20</w:t>
            </w:r>
            <w:r w:rsidR="00314681" w:rsidRPr="0077784E">
              <w:rPr>
                <w:rFonts w:ascii="Arial" w:hAnsi="Arial" w:cs="Arial"/>
                <w:b/>
                <w:sz w:val="18"/>
                <w:szCs w:val="18"/>
              </w:rPr>
              <w:t>24</w:t>
            </w:r>
            <w:r w:rsidRPr="0077784E">
              <w:rPr>
                <w:rFonts w:ascii="Arial" w:hAnsi="Arial" w:cs="Arial"/>
                <w:b/>
                <w:sz w:val="18"/>
                <w:szCs w:val="18"/>
              </w:rPr>
              <w:t>.</w:t>
            </w:r>
          </w:p>
        </w:tc>
      </w:tr>
      <w:tr w:rsidR="00CD53CF" w:rsidRPr="00CD2B1F" w14:paraId="2F00C626" w14:textId="77777777" w:rsidTr="00386B04">
        <w:trPr>
          <w:trHeight w:val="207"/>
        </w:trPr>
        <w:tc>
          <w:tcPr>
            <w:tcW w:w="2235" w:type="dxa"/>
            <w:vAlign w:val="center"/>
          </w:tcPr>
          <w:p w14:paraId="48B9DCBD" w14:textId="77777777" w:rsidR="00CD53CF" w:rsidRPr="00CD2B1F" w:rsidRDefault="00CD53CF" w:rsidP="00CD53CF">
            <w:pPr>
              <w:jc w:val="center"/>
              <w:rPr>
                <w:rFonts w:ascii="Arial" w:hAnsi="Arial" w:cs="Arial"/>
                <w:color w:val="000000" w:themeColor="text1"/>
                <w:sz w:val="16"/>
                <w:szCs w:val="16"/>
              </w:rPr>
            </w:pPr>
            <w:r w:rsidRPr="00CD2B1F">
              <w:rPr>
                <w:rFonts w:ascii="Arial" w:hAnsi="Arial" w:cs="Arial"/>
                <w:color w:val="000000" w:themeColor="text1"/>
                <w:sz w:val="16"/>
                <w:szCs w:val="16"/>
              </w:rPr>
              <w:t>Broj edukativnih programa</w:t>
            </w:r>
          </w:p>
        </w:tc>
        <w:tc>
          <w:tcPr>
            <w:tcW w:w="2551" w:type="dxa"/>
            <w:vAlign w:val="center"/>
          </w:tcPr>
          <w:p w14:paraId="1D561FFF" w14:textId="77777777" w:rsidR="00CD53CF" w:rsidRPr="00CD2B1F" w:rsidRDefault="00CD53CF" w:rsidP="00CD53CF">
            <w:pPr>
              <w:jc w:val="center"/>
              <w:rPr>
                <w:rFonts w:ascii="Arial" w:hAnsi="Arial" w:cs="Arial"/>
                <w:color w:val="000000" w:themeColor="text1"/>
                <w:sz w:val="16"/>
                <w:szCs w:val="16"/>
              </w:rPr>
            </w:pPr>
            <w:r w:rsidRPr="00CD2B1F">
              <w:rPr>
                <w:rFonts w:ascii="Arial" w:hAnsi="Arial" w:cs="Arial"/>
                <w:color w:val="000000" w:themeColor="text1"/>
                <w:sz w:val="16"/>
                <w:szCs w:val="16"/>
              </w:rPr>
              <w:t>Edukacija mladih u prometu</w:t>
            </w:r>
          </w:p>
        </w:tc>
        <w:tc>
          <w:tcPr>
            <w:tcW w:w="1559" w:type="dxa"/>
            <w:vAlign w:val="center"/>
          </w:tcPr>
          <w:p w14:paraId="0C162B3E" w14:textId="77777777" w:rsidR="00CD53CF" w:rsidRPr="00CD2B1F" w:rsidRDefault="00CD53CF" w:rsidP="00CD53CF">
            <w:pPr>
              <w:jc w:val="center"/>
              <w:rPr>
                <w:rFonts w:ascii="Arial" w:hAnsi="Arial" w:cs="Arial"/>
                <w:color w:val="000000" w:themeColor="text1"/>
                <w:sz w:val="16"/>
                <w:szCs w:val="16"/>
              </w:rPr>
            </w:pPr>
            <w:r w:rsidRPr="00CD2B1F">
              <w:rPr>
                <w:rFonts w:ascii="Arial" w:hAnsi="Arial" w:cs="Arial"/>
                <w:color w:val="000000" w:themeColor="text1"/>
                <w:sz w:val="16"/>
                <w:szCs w:val="16"/>
              </w:rPr>
              <w:t>Broj programa</w:t>
            </w:r>
          </w:p>
        </w:tc>
        <w:tc>
          <w:tcPr>
            <w:tcW w:w="1134" w:type="dxa"/>
            <w:vAlign w:val="center"/>
          </w:tcPr>
          <w:p w14:paraId="4985A671" w14:textId="77777777" w:rsidR="00CD53CF" w:rsidRPr="00CD2B1F" w:rsidRDefault="00565084" w:rsidP="00CD53CF">
            <w:pPr>
              <w:jc w:val="center"/>
              <w:rPr>
                <w:rFonts w:ascii="Arial" w:hAnsi="Arial" w:cs="Arial"/>
                <w:color w:val="000000" w:themeColor="text1"/>
                <w:sz w:val="16"/>
                <w:szCs w:val="16"/>
              </w:rPr>
            </w:pPr>
            <w:r w:rsidRPr="00CD2B1F">
              <w:rPr>
                <w:rFonts w:ascii="Arial" w:hAnsi="Arial" w:cs="Arial"/>
                <w:color w:val="000000" w:themeColor="text1"/>
                <w:sz w:val="16"/>
                <w:szCs w:val="16"/>
              </w:rPr>
              <w:t>3</w:t>
            </w:r>
          </w:p>
        </w:tc>
        <w:tc>
          <w:tcPr>
            <w:tcW w:w="1155" w:type="dxa"/>
            <w:vAlign w:val="center"/>
          </w:tcPr>
          <w:p w14:paraId="274F0A61" w14:textId="77777777" w:rsidR="00CD53CF" w:rsidRPr="00CD2B1F" w:rsidRDefault="00CD53CF" w:rsidP="00CD53CF">
            <w:pPr>
              <w:jc w:val="center"/>
              <w:rPr>
                <w:rFonts w:ascii="Arial" w:hAnsi="Arial" w:cs="Arial"/>
                <w:color w:val="000000" w:themeColor="text1"/>
                <w:sz w:val="16"/>
                <w:szCs w:val="16"/>
              </w:rPr>
            </w:pPr>
            <w:r w:rsidRPr="00CD2B1F">
              <w:rPr>
                <w:rFonts w:ascii="Arial" w:hAnsi="Arial" w:cs="Arial"/>
                <w:color w:val="000000" w:themeColor="text1"/>
                <w:sz w:val="16"/>
                <w:szCs w:val="16"/>
              </w:rPr>
              <w:t>3</w:t>
            </w:r>
          </w:p>
        </w:tc>
        <w:tc>
          <w:tcPr>
            <w:tcW w:w="1255" w:type="dxa"/>
            <w:vAlign w:val="center"/>
          </w:tcPr>
          <w:p w14:paraId="1E4DF01A" w14:textId="77777777" w:rsidR="00CD53CF" w:rsidRPr="00CD2B1F" w:rsidRDefault="00CD53CF" w:rsidP="00CD53CF">
            <w:pPr>
              <w:jc w:val="center"/>
              <w:rPr>
                <w:rFonts w:ascii="Arial" w:hAnsi="Arial" w:cs="Arial"/>
                <w:color w:val="000000" w:themeColor="text1"/>
                <w:sz w:val="16"/>
                <w:szCs w:val="16"/>
              </w:rPr>
            </w:pPr>
            <w:r w:rsidRPr="00CD2B1F">
              <w:rPr>
                <w:rFonts w:ascii="Arial" w:hAnsi="Arial" w:cs="Arial"/>
                <w:color w:val="000000" w:themeColor="text1"/>
                <w:sz w:val="16"/>
                <w:szCs w:val="16"/>
              </w:rPr>
              <w:t>3</w:t>
            </w:r>
          </w:p>
        </w:tc>
      </w:tr>
      <w:tr w:rsidR="00CD53CF" w:rsidRPr="00CD2B1F" w14:paraId="5BBD7E9C" w14:textId="77777777" w:rsidTr="00386B04">
        <w:trPr>
          <w:trHeight w:val="207"/>
        </w:trPr>
        <w:tc>
          <w:tcPr>
            <w:tcW w:w="2235" w:type="dxa"/>
            <w:vAlign w:val="center"/>
          </w:tcPr>
          <w:p w14:paraId="4BBE7C31" w14:textId="77777777" w:rsidR="00CD53CF" w:rsidRPr="00CD2B1F" w:rsidRDefault="00CD53CF" w:rsidP="00CD53CF">
            <w:pPr>
              <w:jc w:val="center"/>
              <w:rPr>
                <w:rFonts w:ascii="Arial" w:hAnsi="Arial" w:cs="Arial"/>
                <w:color w:val="000000" w:themeColor="text1"/>
                <w:sz w:val="16"/>
                <w:szCs w:val="16"/>
              </w:rPr>
            </w:pPr>
            <w:r w:rsidRPr="00CD2B1F">
              <w:rPr>
                <w:rFonts w:ascii="Arial" w:hAnsi="Arial" w:cs="Arial"/>
                <w:color w:val="000000" w:themeColor="text1"/>
                <w:sz w:val="16"/>
                <w:szCs w:val="16"/>
              </w:rPr>
              <w:t>Broj izrađene projektno-prometne dokumentacije, izvješća i analiza o sigurnosti prometa na cestama</w:t>
            </w:r>
          </w:p>
        </w:tc>
        <w:tc>
          <w:tcPr>
            <w:tcW w:w="2551" w:type="dxa"/>
            <w:vAlign w:val="center"/>
          </w:tcPr>
          <w:p w14:paraId="65AF3C37" w14:textId="77777777" w:rsidR="00CD53CF" w:rsidRPr="00CD2B1F" w:rsidRDefault="00CD53CF" w:rsidP="00CD53CF">
            <w:pPr>
              <w:jc w:val="center"/>
              <w:rPr>
                <w:rFonts w:ascii="Arial" w:hAnsi="Arial" w:cs="Arial"/>
                <w:color w:val="000000" w:themeColor="text1"/>
                <w:sz w:val="16"/>
                <w:szCs w:val="16"/>
              </w:rPr>
            </w:pPr>
            <w:r w:rsidRPr="00CD2B1F">
              <w:rPr>
                <w:rFonts w:ascii="Arial" w:hAnsi="Arial" w:cs="Arial"/>
                <w:color w:val="000000" w:themeColor="text1"/>
                <w:sz w:val="16"/>
                <w:szCs w:val="16"/>
              </w:rPr>
              <w:t>Poticanje i praćenje sigurnosti prometa na cestama</w:t>
            </w:r>
          </w:p>
        </w:tc>
        <w:tc>
          <w:tcPr>
            <w:tcW w:w="1559" w:type="dxa"/>
            <w:vAlign w:val="center"/>
          </w:tcPr>
          <w:p w14:paraId="0EA5F0B6" w14:textId="77777777" w:rsidR="00CD53CF" w:rsidRPr="00CD2B1F" w:rsidRDefault="00CD53CF" w:rsidP="00CD53CF">
            <w:pPr>
              <w:jc w:val="center"/>
              <w:rPr>
                <w:rFonts w:ascii="Arial" w:hAnsi="Arial" w:cs="Arial"/>
                <w:color w:val="000000" w:themeColor="text1"/>
                <w:sz w:val="16"/>
                <w:szCs w:val="16"/>
              </w:rPr>
            </w:pPr>
            <w:r w:rsidRPr="00CD2B1F">
              <w:rPr>
                <w:rFonts w:ascii="Arial" w:hAnsi="Arial" w:cs="Arial"/>
                <w:color w:val="000000" w:themeColor="text1"/>
                <w:sz w:val="16"/>
                <w:szCs w:val="16"/>
              </w:rPr>
              <w:t>Broj dokumenata, izvješća i analiza</w:t>
            </w:r>
          </w:p>
        </w:tc>
        <w:tc>
          <w:tcPr>
            <w:tcW w:w="1134" w:type="dxa"/>
            <w:vAlign w:val="center"/>
          </w:tcPr>
          <w:p w14:paraId="0F102AB8" w14:textId="77777777" w:rsidR="00CD53CF" w:rsidRPr="00CD2B1F" w:rsidRDefault="00A12DCB" w:rsidP="00CD53CF">
            <w:pPr>
              <w:jc w:val="center"/>
              <w:rPr>
                <w:rFonts w:ascii="Arial" w:hAnsi="Arial" w:cs="Arial"/>
                <w:color w:val="000000" w:themeColor="text1"/>
                <w:sz w:val="16"/>
                <w:szCs w:val="16"/>
              </w:rPr>
            </w:pPr>
            <w:r w:rsidRPr="00CD2B1F">
              <w:rPr>
                <w:rFonts w:ascii="Arial" w:hAnsi="Arial" w:cs="Arial"/>
                <w:color w:val="000000" w:themeColor="text1"/>
                <w:sz w:val="16"/>
                <w:szCs w:val="16"/>
              </w:rPr>
              <w:t>9</w:t>
            </w:r>
          </w:p>
        </w:tc>
        <w:tc>
          <w:tcPr>
            <w:tcW w:w="1155" w:type="dxa"/>
            <w:vAlign w:val="center"/>
          </w:tcPr>
          <w:p w14:paraId="7A439BF3" w14:textId="77777777" w:rsidR="00CD53CF" w:rsidRPr="00CD2B1F" w:rsidRDefault="00CD53CF" w:rsidP="00A12DCB">
            <w:pPr>
              <w:jc w:val="center"/>
              <w:rPr>
                <w:rFonts w:ascii="Arial" w:hAnsi="Arial" w:cs="Arial"/>
                <w:color w:val="000000" w:themeColor="text1"/>
                <w:sz w:val="16"/>
                <w:szCs w:val="16"/>
              </w:rPr>
            </w:pPr>
            <w:r w:rsidRPr="00CD2B1F">
              <w:rPr>
                <w:rFonts w:ascii="Arial" w:hAnsi="Arial" w:cs="Arial"/>
                <w:color w:val="000000" w:themeColor="text1"/>
                <w:sz w:val="16"/>
                <w:szCs w:val="16"/>
              </w:rPr>
              <w:t>1</w:t>
            </w:r>
            <w:r w:rsidR="00A12DCB" w:rsidRPr="00CD2B1F">
              <w:rPr>
                <w:rFonts w:ascii="Arial" w:hAnsi="Arial" w:cs="Arial"/>
                <w:color w:val="000000" w:themeColor="text1"/>
                <w:sz w:val="16"/>
                <w:szCs w:val="16"/>
              </w:rPr>
              <w:t>0</w:t>
            </w:r>
          </w:p>
        </w:tc>
        <w:tc>
          <w:tcPr>
            <w:tcW w:w="1255" w:type="dxa"/>
            <w:vAlign w:val="center"/>
          </w:tcPr>
          <w:p w14:paraId="0EC2A195" w14:textId="77777777" w:rsidR="00CD53CF" w:rsidRPr="00CD2B1F" w:rsidRDefault="00CD53CF" w:rsidP="00A12DCB">
            <w:pPr>
              <w:jc w:val="center"/>
              <w:rPr>
                <w:rFonts w:ascii="Arial" w:hAnsi="Arial" w:cs="Arial"/>
                <w:color w:val="000000" w:themeColor="text1"/>
                <w:sz w:val="16"/>
                <w:szCs w:val="16"/>
              </w:rPr>
            </w:pPr>
            <w:r w:rsidRPr="00CD2B1F">
              <w:rPr>
                <w:rFonts w:ascii="Arial" w:hAnsi="Arial" w:cs="Arial"/>
                <w:color w:val="000000" w:themeColor="text1"/>
                <w:sz w:val="16"/>
                <w:szCs w:val="16"/>
              </w:rPr>
              <w:t>1</w:t>
            </w:r>
            <w:r w:rsidR="00A12DCB" w:rsidRPr="00CD2B1F">
              <w:rPr>
                <w:rFonts w:ascii="Arial" w:hAnsi="Arial" w:cs="Arial"/>
                <w:color w:val="000000" w:themeColor="text1"/>
                <w:sz w:val="16"/>
                <w:szCs w:val="16"/>
              </w:rPr>
              <w:t>0</w:t>
            </w:r>
          </w:p>
        </w:tc>
      </w:tr>
      <w:tr w:rsidR="00A144FC" w:rsidRPr="00CD2B1F" w14:paraId="0801D947" w14:textId="77777777" w:rsidTr="00886D6B">
        <w:trPr>
          <w:trHeight w:val="207"/>
        </w:trPr>
        <w:tc>
          <w:tcPr>
            <w:tcW w:w="2235" w:type="dxa"/>
          </w:tcPr>
          <w:p w14:paraId="0FAF0A54" w14:textId="77777777" w:rsidR="00A144FC" w:rsidRPr="00CD2B1F" w:rsidRDefault="00A144FC" w:rsidP="00A144FC">
            <w:pPr>
              <w:jc w:val="center"/>
              <w:rPr>
                <w:rFonts w:ascii="Arial" w:hAnsi="Arial" w:cs="Arial"/>
                <w:color w:val="000000" w:themeColor="text1"/>
                <w:sz w:val="16"/>
                <w:szCs w:val="16"/>
              </w:rPr>
            </w:pPr>
            <w:r w:rsidRPr="00CD2B1F">
              <w:rPr>
                <w:rFonts w:ascii="Arial" w:hAnsi="Arial" w:cs="Arial"/>
                <w:color w:val="000000" w:themeColor="text1"/>
                <w:sz w:val="16"/>
                <w:szCs w:val="16"/>
              </w:rPr>
              <w:t>Postotak u roku izdanih rješenja za županijske linije u javnom cestovnom prijevozu putnika</w:t>
            </w:r>
          </w:p>
        </w:tc>
        <w:tc>
          <w:tcPr>
            <w:tcW w:w="2551" w:type="dxa"/>
            <w:vMerge w:val="restart"/>
            <w:vAlign w:val="center"/>
          </w:tcPr>
          <w:p w14:paraId="492C0252" w14:textId="77777777" w:rsidR="00A144FC" w:rsidRPr="00CD2B1F" w:rsidRDefault="00A144FC" w:rsidP="00A144FC">
            <w:pPr>
              <w:jc w:val="center"/>
              <w:rPr>
                <w:rFonts w:ascii="Arial" w:hAnsi="Arial" w:cs="Arial"/>
                <w:color w:val="000000" w:themeColor="text1"/>
                <w:sz w:val="16"/>
                <w:szCs w:val="16"/>
              </w:rPr>
            </w:pPr>
            <w:r w:rsidRPr="00CD2B1F">
              <w:rPr>
                <w:rFonts w:ascii="Arial" w:hAnsi="Arial" w:cs="Arial"/>
                <w:color w:val="000000" w:themeColor="text1"/>
                <w:sz w:val="16"/>
                <w:szCs w:val="16"/>
              </w:rPr>
              <w:t>Pravomoćna rješenja postupka izdavanja dozvola za obavljanje županijskog linijskog javnog cestovnog prijevoza putnika</w:t>
            </w:r>
          </w:p>
        </w:tc>
        <w:tc>
          <w:tcPr>
            <w:tcW w:w="1559" w:type="dxa"/>
            <w:vMerge w:val="restart"/>
            <w:vAlign w:val="center"/>
          </w:tcPr>
          <w:p w14:paraId="3861DA68" w14:textId="77777777" w:rsidR="00A144FC" w:rsidRPr="00CD2B1F" w:rsidRDefault="00A144FC" w:rsidP="00A144FC">
            <w:pPr>
              <w:jc w:val="center"/>
              <w:rPr>
                <w:rFonts w:ascii="Arial" w:hAnsi="Arial" w:cs="Arial"/>
                <w:color w:val="000000" w:themeColor="text1"/>
                <w:sz w:val="16"/>
                <w:szCs w:val="16"/>
              </w:rPr>
            </w:pPr>
            <w:r w:rsidRPr="00CD2B1F">
              <w:rPr>
                <w:rFonts w:ascii="Arial" w:hAnsi="Arial" w:cs="Arial"/>
                <w:color w:val="000000" w:themeColor="text1"/>
                <w:sz w:val="16"/>
                <w:szCs w:val="16"/>
              </w:rPr>
              <w:t>Postotak izdanih rješenja</w:t>
            </w:r>
          </w:p>
        </w:tc>
        <w:tc>
          <w:tcPr>
            <w:tcW w:w="1134" w:type="dxa"/>
            <w:vAlign w:val="center"/>
          </w:tcPr>
          <w:p w14:paraId="1D04A0B9" w14:textId="77777777" w:rsidR="00A144FC" w:rsidRPr="00CD2B1F" w:rsidRDefault="00A144FC" w:rsidP="00A144FC">
            <w:pPr>
              <w:jc w:val="center"/>
              <w:rPr>
                <w:rFonts w:ascii="Arial" w:hAnsi="Arial" w:cs="Arial"/>
                <w:color w:val="000000" w:themeColor="text1"/>
                <w:sz w:val="16"/>
                <w:szCs w:val="16"/>
              </w:rPr>
            </w:pPr>
            <w:r w:rsidRPr="00CD2B1F">
              <w:rPr>
                <w:rFonts w:ascii="Arial" w:hAnsi="Arial" w:cs="Arial"/>
                <w:color w:val="000000" w:themeColor="text1"/>
                <w:sz w:val="16"/>
                <w:szCs w:val="16"/>
              </w:rPr>
              <w:t>100%</w:t>
            </w:r>
          </w:p>
        </w:tc>
        <w:tc>
          <w:tcPr>
            <w:tcW w:w="1155" w:type="dxa"/>
            <w:vAlign w:val="center"/>
          </w:tcPr>
          <w:p w14:paraId="5596A3FC" w14:textId="77777777" w:rsidR="00A144FC" w:rsidRPr="00CD2B1F" w:rsidRDefault="00A144FC" w:rsidP="00A144FC">
            <w:pPr>
              <w:jc w:val="center"/>
              <w:rPr>
                <w:rFonts w:ascii="Arial" w:hAnsi="Arial" w:cs="Arial"/>
                <w:color w:val="000000" w:themeColor="text1"/>
                <w:sz w:val="16"/>
                <w:szCs w:val="16"/>
              </w:rPr>
            </w:pPr>
            <w:r w:rsidRPr="00CD2B1F">
              <w:rPr>
                <w:rFonts w:ascii="Arial" w:hAnsi="Arial" w:cs="Arial"/>
                <w:color w:val="000000" w:themeColor="text1"/>
                <w:sz w:val="16"/>
                <w:szCs w:val="16"/>
              </w:rPr>
              <w:t>100%</w:t>
            </w:r>
          </w:p>
        </w:tc>
        <w:tc>
          <w:tcPr>
            <w:tcW w:w="1255" w:type="dxa"/>
            <w:vAlign w:val="center"/>
          </w:tcPr>
          <w:p w14:paraId="0F1DDF07" w14:textId="77777777" w:rsidR="00A144FC" w:rsidRPr="00CD2B1F" w:rsidRDefault="00A144FC" w:rsidP="00A144FC">
            <w:pPr>
              <w:jc w:val="center"/>
              <w:rPr>
                <w:rFonts w:ascii="Arial" w:hAnsi="Arial" w:cs="Arial"/>
                <w:color w:val="000000" w:themeColor="text1"/>
                <w:sz w:val="16"/>
                <w:szCs w:val="16"/>
              </w:rPr>
            </w:pPr>
            <w:r w:rsidRPr="00CD2B1F">
              <w:rPr>
                <w:rFonts w:ascii="Arial" w:hAnsi="Arial" w:cs="Arial"/>
                <w:color w:val="000000" w:themeColor="text1"/>
                <w:sz w:val="16"/>
                <w:szCs w:val="16"/>
              </w:rPr>
              <w:t>100%</w:t>
            </w:r>
          </w:p>
        </w:tc>
      </w:tr>
      <w:tr w:rsidR="00A144FC" w:rsidRPr="00CD2B1F" w14:paraId="753FA62D" w14:textId="77777777" w:rsidTr="00886D6B">
        <w:trPr>
          <w:trHeight w:val="207"/>
        </w:trPr>
        <w:tc>
          <w:tcPr>
            <w:tcW w:w="2235" w:type="dxa"/>
          </w:tcPr>
          <w:p w14:paraId="49F92214" w14:textId="77777777" w:rsidR="00A144FC" w:rsidRPr="00CD2B1F" w:rsidRDefault="00A144FC" w:rsidP="00A144FC">
            <w:pPr>
              <w:jc w:val="center"/>
              <w:rPr>
                <w:rFonts w:ascii="Arial" w:hAnsi="Arial" w:cs="Arial"/>
                <w:color w:val="000000" w:themeColor="text1"/>
                <w:sz w:val="16"/>
                <w:szCs w:val="16"/>
              </w:rPr>
            </w:pPr>
            <w:r w:rsidRPr="00CD2B1F">
              <w:rPr>
                <w:rFonts w:ascii="Arial" w:hAnsi="Arial" w:cs="Arial"/>
                <w:color w:val="000000" w:themeColor="text1"/>
                <w:sz w:val="16"/>
                <w:szCs w:val="16"/>
              </w:rPr>
              <w:t>Postotak u roku izdanih isprava kojima se odobrava obavljanje djelatnosti u skladu sa Zakonom o prijevozu u cestovnom prometu</w:t>
            </w:r>
          </w:p>
        </w:tc>
        <w:tc>
          <w:tcPr>
            <w:tcW w:w="2551" w:type="dxa"/>
            <w:vMerge/>
            <w:vAlign w:val="center"/>
          </w:tcPr>
          <w:p w14:paraId="759D3653" w14:textId="77777777" w:rsidR="00A144FC" w:rsidRPr="00CD2B1F" w:rsidRDefault="00A144FC" w:rsidP="00A144FC">
            <w:pPr>
              <w:jc w:val="center"/>
              <w:rPr>
                <w:rFonts w:ascii="Arial" w:hAnsi="Arial" w:cs="Arial"/>
                <w:color w:val="000000" w:themeColor="text1"/>
                <w:sz w:val="16"/>
                <w:szCs w:val="16"/>
              </w:rPr>
            </w:pPr>
          </w:p>
        </w:tc>
        <w:tc>
          <w:tcPr>
            <w:tcW w:w="1559" w:type="dxa"/>
            <w:vMerge/>
            <w:vAlign w:val="center"/>
          </w:tcPr>
          <w:p w14:paraId="2B39FEEC" w14:textId="77777777" w:rsidR="00A144FC" w:rsidRPr="00CD2B1F" w:rsidRDefault="00A144FC" w:rsidP="00A144FC">
            <w:pPr>
              <w:jc w:val="center"/>
              <w:rPr>
                <w:rFonts w:ascii="Arial" w:hAnsi="Arial" w:cs="Arial"/>
                <w:color w:val="000000" w:themeColor="text1"/>
                <w:sz w:val="16"/>
                <w:szCs w:val="16"/>
              </w:rPr>
            </w:pPr>
          </w:p>
        </w:tc>
        <w:tc>
          <w:tcPr>
            <w:tcW w:w="1134" w:type="dxa"/>
            <w:vAlign w:val="center"/>
          </w:tcPr>
          <w:p w14:paraId="6AF56572" w14:textId="77777777" w:rsidR="00A144FC" w:rsidRPr="00CD2B1F" w:rsidRDefault="00A144FC" w:rsidP="00A144FC">
            <w:pPr>
              <w:jc w:val="center"/>
              <w:rPr>
                <w:rFonts w:ascii="Arial" w:hAnsi="Arial" w:cs="Arial"/>
                <w:color w:val="000000" w:themeColor="text1"/>
                <w:sz w:val="16"/>
                <w:szCs w:val="16"/>
              </w:rPr>
            </w:pPr>
            <w:r w:rsidRPr="00CD2B1F">
              <w:rPr>
                <w:rFonts w:ascii="Arial" w:hAnsi="Arial" w:cs="Arial"/>
                <w:color w:val="000000" w:themeColor="text1"/>
                <w:sz w:val="16"/>
                <w:szCs w:val="16"/>
              </w:rPr>
              <w:t>100%</w:t>
            </w:r>
          </w:p>
        </w:tc>
        <w:tc>
          <w:tcPr>
            <w:tcW w:w="1155" w:type="dxa"/>
            <w:vAlign w:val="center"/>
          </w:tcPr>
          <w:p w14:paraId="6341ABB7" w14:textId="77777777" w:rsidR="00A144FC" w:rsidRPr="00CD2B1F" w:rsidRDefault="00A144FC" w:rsidP="00A144FC">
            <w:pPr>
              <w:jc w:val="center"/>
              <w:rPr>
                <w:rFonts w:ascii="Arial" w:hAnsi="Arial" w:cs="Arial"/>
                <w:color w:val="000000" w:themeColor="text1"/>
                <w:sz w:val="16"/>
                <w:szCs w:val="16"/>
              </w:rPr>
            </w:pPr>
            <w:r w:rsidRPr="00CD2B1F">
              <w:rPr>
                <w:rFonts w:ascii="Arial" w:hAnsi="Arial" w:cs="Arial"/>
                <w:color w:val="000000" w:themeColor="text1"/>
                <w:sz w:val="16"/>
                <w:szCs w:val="16"/>
              </w:rPr>
              <w:t>100%</w:t>
            </w:r>
          </w:p>
        </w:tc>
        <w:tc>
          <w:tcPr>
            <w:tcW w:w="1255" w:type="dxa"/>
            <w:vAlign w:val="center"/>
          </w:tcPr>
          <w:p w14:paraId="69657B7F" w14:textId="77777777" w:rsidR="00A144FC" w:rsidRPr="00CD2B1F" w:rsidRDefault="00A144FC" w:rsidP="00A144FC">
            <w:pPr>
              <w:jc w:val="center"/>
              <w:rPr>
                <w:rFonts w:ascii="Arial" w:hAnsi="Arial" w:cs="Arial"/>
                <w:color w:val="000000" w:themeColor="text1"/>
                <w:sz w:val="16"/>
                <w:szCs w:val="16"/>
              </w:rPr>
            </w:pPr>
            <w:r w:rsidRPr="00CD2B1F">
              <w:rPr>
                <w:rFonts w:ascii="Arial" w:hAnsi="Arial" w:cs="Arial"/>
                <w:color w:val="000000" w:themeColor="text1"/>
                <w:sz w:val="16"/>
                <w:szCs w:val="16"/>
              </w:rPr>
              <w:t>100%</w:t>
            </w:r>
          </w:p>
        </w:tc>
      </w:tr>
      <w:tr w:rsidR="00CD2B1F" w:rsidRPr="00CD2B1F" w14:paraId="5F9EA40F" w14:textId="77777777" w:rsidTr="00386B04">
        <w:trPr>
          <w:trHeight w:val="207"/>
        </w:trPr>
        <w:tc>
          <w:tcPr>
            <w:tcW w:w="2235" w:type="dxa"/>
            <w:vAlign w:val="center"/>
          </w:tcPr>
          <w:p w14:paraId="25D713E5" w14:textId="77777777" w:rsidR="00C362A9" w:rsidRPr="00CD2B1F" w:rsidRDefault="00C362A9" w:rsidP="00386B04">
            <w:pPr>
              <w:jc w:val="center"/>
              <w:rPr>
                <w:rFonts w:ascii="Arial" w:hAnsi="Arial" w:cs="Arial"/>
                <w:color w:val="000000" w:themeColor="text1"/>
                <w:sz w:val="16"/>
                <w:szCs w:val="16"/>
              </w:rPr>
            </w:pPr>
            <w:r w:rsidRPr="00CD2B1F">
              <w:rPr>
                <w:rFonts w:ascii="Arial" w:hAnsi="Arial" w:cs="Arial"/>
                <w:color w:val="000000" w:themeColor="text1"/>
                <w:sz w:val="16"/>
                <w:szCs w:val="16"/>
              </w:rPr>
              <w:t>Broj saniranih lokaliteta</w:t>
            </w:r>
          </w:p>
        </w:tc>
        <w:tc>
          <w:tcPr>
            <w:tcW w:w="2551" w:type="dxa"/>
            <w:vAlign w:val="center"/>
          </w:tcPr>
          <w:p w14:paraId="4723024C" w14:textId="77777777" w:rsidR="00C362A9" w:rsidRPr="00CD2B1F" w:rsidRDefault="00C362A9" w:rsidP="00386B04">
            <w:pPr>
              <w:jc w:val="center"/>
              <w:rPr>
                <w:rFonts w:ascii="Arial" w:hAnsi="Arial" w:cs="Arial"/>
                <w:color w:val="000000" w:themeColor="text1"/>
                <w:sz w:val="16"/>
                <w:szCs w:val="16"/>
              </w:rPr>
            </w:pPr>
            <w:r w:rsidRPr="00CD2B1F">
              <w:rPr>
                <w:rFonts w:ascii="Arial" w:hAnsi="Arial" w:cs="Arial"/>
                <w:color w:val="000000" w:themeColor="text1"/>
                <w:sz w:val="16"/>
                <w:szCs w:val="16"/>
              </w:rPr>
              <w:t>Sanacija javnih i nerazvrstanih cesta na području Županije</w:t>
            </w:r>
          </w:p>
        </w:tc>
        <w:tc>
          <w:tcPr>
            <w:tcW w:w="1559" w:type="dxa"/>
            <w:vAlign w:val="center"/>
          </w:tcPr>
          <w:p w14:paraId="251BE9BD" w14:textId="77777777" w:rsidR="00C362A9" w:rsidRPr="00CD2B1F" w:rsidRDefault="00C362A9" w:rsidP="00386B04">
            <w:pPr>
              <w:jc w:val="center"/>
              <w:rPr>
                <w:rFonts w:ascii="Arial" w:hAnsi="Arial" w:cs="Arial"/>
                <w:color w:val="000000" w:themeColor="text1"/>
                <w:sz w:val="16"/>
                <w:szCs w:val="16"/>
              </w:rPr>
            </w:pPr>
            <w:r w:rsidRPr="00CD2B1F">
              <w:rPr>
                <w:rFonts w:ascii="Arial" w:hAnsi="Arial" w:cs="Arial"/>
                <w:color w:val="000000" w:themeColor="text1"/>
                <w:sz w:val="16"/>
                <w:szCs w:val="16"/>
              </w:rPr>
              <w:t>Broj lokaliteta</w:t>
            </w:r>
          </w:p>
        </w:tc>
        <w:tc>
          <w:tcPr>
            <w:tcW w:w="1134" w:type="dxa"/>
            <w:vAlign w:val="center"/>
          </w:tcPr>
          <w:p w14:paraId="3AE2C01E" w14:textId="77777777" w:rsidR="00C362A9" w:rsidRPr="0077784E" w:rsidRDefault="00C07486" w:rsidP="00386B04">
            <w:pPr>
              <w:jc w:val="center"/>
              <w:rPr>
                <w:rFonts w:ascii="Arial" w:hAnsi="Arial" w:cs="Arial"/>
                <w:color w:val="000000" w:themeColor="text1"/>
                <w:sz w:val="16"/>
                <w:szCs w:val="16"/>
              </w:rPr>
            </w:pPr>
            <w:r w:rsidRPr="0077784E">
              <w:rPr>
                <w:rFonts w:ascii="Arial" w:hAnsi="Arial" w:cs="Arial"/>
                <w:color w:val="000000" w:themeColor="text1"/>
                <w:sz w:val="16"/>
                <w:szCs w:val="16"/>
              </w:rPr>
              <w:t>20</w:t>
            </w:r>
          </w:p>
        </w:tc>
        <w:tc>
          <w:tcPr>
            <w:tcW w:w="1155" w:type="dxa"/>
            <w:vAlign w:val="center"/>
          </w:tcPr>
          <w:p w14:paraId="27F10B2D" w14:textId="6E7DE24B" w:rsidR="00C362A9" w:rsidRPr="0077784E" w:rsidRDefault="00911877" w:rsidP="00D93935">
            <w:pPr>
              <w:jc w:val="center"/>
              <w:rPr>
                <w:rFonts w:ascii="Arial" w:hAnsi="Arial" w:cs="Arial"/>
                <w:color w:val="000000" w:themeColor="text1"/>
                <w:sz w:val="16"/>
                <w:szCs w:val="16"/>
              </w:rPr>
            </w:pPr>
            <w:r w:rsidRPr="0077784E">
              <w:rPr>
                <w:rFonts w:ascii="Arial" w:hAnsi="Arial" w:cs="Arial"/>
                <w:color w:val="000000" w:themeColor="text1"/>
                <w:sz w:val="16"/>
                <w:szCs w:val="16"/>
              </w:rPr>
              <w:t>2</w:t>
            </w:r>
            <w:r w:rsidR="00D93935" w:rsidRPr="0077784E">
              <w:rPr>
                <w:rFonts w:ascii="Arial" w:hAnsi="Arial" w:cs="Arial"/>
                <w:color w:val="000000" w:themeColor="text1"/>
                <w:sz w:val="16"/>
                <w:szCs w:val="16"/>
              </w:rPr>
              <w:t>5</w:t>
            </w:r>
          </w:p>
        </w:tc>
        <w:tc>
          <w:tcPr>
            <w:tcW w:w="1255" w:type="dxa"/>
            <w:vAlign w:val="center"/>
          </w:tcPr>
          <w:p w14:paraId="654693BD" w14:textId="7830B139" w:rsidR="00C362A9" w:rsidRPr="0077784E" w:rsidRDefault="00C55230" w:rsidP="00C07486">
            <w:pPr>
              <w:jc w:val="center"/>
              <w:rPr>
                <w:rFonts w:ascii="Arial" w:hAnsi="Arial" w:cs="Arial"/>
                <w:color w:val="000000" w:themeColor="text1"/>
                <w:sz w:val="16"/>
                <w:szCs w:val="16"/>
              </w:rPr>
            </w:pPr>
            <w:r>
              <w:rPr>
                <w:rFonts w:ascii="Arial" w:hAnsi="Arial" w:cs="Arial"/>
                <w:color w:val="000000" w:themeColor="text1"/>
                <w:sz w:val="16"/>
                <w:szCs w:val="16"/>
              </w:rPr>
              <w:t>25</w:t>
            </w:r>
          </w:p>
        </w:tc>
      </w:tr>
      <w:tr w:rsidR="007C1FDB" w:rsidRPr="00CD2B1F" w14:paraId="31718736" w14:textId="77777777" w:rsidTr="00386B04">
        <w:trPr>
          <w:trHeight w:val="207"/>
        </w:trPr>
        <w:tc>
          <w:tcPr>
            <w:tcW w:w="2235" w:type="dxa"/>
            <w:vAlign w:val="center"/>
          </w:tcPr>
          <w:p w14:paraId="6408AA97" w14:textId="77777777" w:rsidR="007C1FDB" w:rsidRPr="00CD2B1F" w:rsidRDefault="00AD73A1" w:rsidP="00386B04">
            <w:pPr>
              <w:jc w:val="center"/>
              <w:rPr>
                <w:rFonts w:ascii="Arial" w:hAnsi="Arial" w:cs="Arial"/>
                <w:color w:val="000000" w:themeColor="text1"/>
                <w:sz w:val="16"/>
                <w:szCs w:val="16"/>
              </w:rPr>
            </w:pPr>
            <w:r w:rsidRPr="00CD2B1F">
              <w:rPr>
                <w:rFonts w:ascii="Arial" w:hAnsi="Arial" w:cs="Arial"/>
                <w:color w:val="000000" w:themeColor="text1"/>
                <w:sz w:val="16"/>
                <w:szCs w:val="16"/>
              </w:rPr>
              <w:t>Dostupnost destinacije</w:t>
            </w:r>
          </w:p>
        </w:tc>
        <w:tc>
          <w:tcPr>
            <w:tcW w:w="2551" w:type="dxa"/>
            <w:vAlign w:val="center"/>
          </w:tcPr>
          <w:p w14:paraId="3B854636" w14:textId="77777777" w:rsidR="007C1FDB" w:rsidRPr="00CD2B1F" w:rsidRDefault="00AD73A1" w:rsidP="00386B04">
            <w:pPr>
              <w:jc w:val="center"/>
              <w:rPr>
                <w:rFonts w:ascii="Arial" w:hAnsi="Arial" w:cs="Arial"/>
                <w:color w:val="000000" w:themeColor="text1"/>
                <w:sz w:val="16"/>
                <w:szCs w:val="16"/>
              </w:rPr>
            </w:pPr>
            <w:r w:rsidRPr="00CD2B1F">
              <w:rPr>
                <w:rFonts w:ascii="Arial" w:hAnsi="Arial" w:cs="Arial"/>
                <w:color w:val="000000" w:themeColor="text1"/>
                <w:sz w:val="16"/>
                <w:szCs w:val="16"/>
              </w:rPr>
              <w:t>Osiguravanje prohodnosti ceste</w:t>
            </w:r>
          </w:p>
        </w:tc>
        <w:tc>
          <w:tcPr>
            <w:tcW w:w="1559" w:type="dxa"/>
            <w:vAlign w:val="center"/>
          </w:tcPr>
          <w:p w14:paraId="02E359EA" w14:textId="77777777" w:rsidR="007C1FDB" w:rsidRPr="00CD2B1F" w:rsidRDefault="00AD73A1" w:rsidP="00386B04">
            <w:pPr>
              <w:jc w:val="center"/>
              <w:rPr>
                <w:rFonts w:ascii="Arial" w:hAnsi="Arial" w:cs="Arial"/>
                <w:color w:val="000000" w:themeColor="text1"/>
                <w:sz w:val="16"/>
                <w:szCs w:val="16"/>
              </w:rPr>
            </w:pPr>
            <w:r w:rsidRPr="00CD2B1F">
              <w:rPr>
                <w:rFonts w:ascii="Arial" w:hAnsi="Arial" w:cs="Arial"/>
                <w:color w:val="000000" w:themeColor="text1"/>
                <w:sz w:val="16"/>
                <w:szCs w:val="16"/>
              </w:rPr>
              <w:t>Postotak</w:t>
            </w:r>
          </w:p>
        </w:tc>
        <w:tc>
          <w:tcPr>
            <w:tcW w:w="1134" w:type="dxa"/>
            <w:vAlign w:val="center"/>
          </w:tcPr>
          <w:p w14:paraId="66FD26BE" w14:textId="77777777" w:rsidR="007C1FDB" w:rsidRPr="00CD2B1F" w:rsidRDefault="004046D0" w:rsidP="00386B04">
            <w:pPr>
              <w:jc w:val="center"/>
              <w:rPr>
                <w:rFonts w:ascii="Arial" w:hAnsi="Arial" w:cs="Arial"/>
                <w:color w:val="000000" w:themeColor="text1"/>
                <w:sz w:val="16"/>
                <w:szCs w:val="16"/>
              </w:rPr>
            </w:pPr>
            <w:r w:rsidRPr="00CD2B1F">
              <w:rPr>
                <w:rFonts w:ascii="Arial" w:hAnsi="Arial" w:cs="Arial"/>
                <w:color w:val="000000" w:themeColor="text1"/>
                <w:sz w:val="16"/>
                <w:szCs w:val="16"/>
              </w:rPr>
              <w:t>100%</w:t>
            </w:r>
          </w:p>
        </w:tc>
        <w:tc>
          <w:tcPr>
            <w:tcW w:w="1155" w:type="dxa"/>
            <w:vAlign w:val="center"/>
          </w:tcPr>
          <w:p w14:paraId="18C444D5" w14:textId="77777777" w:rsidR="007C1FDB" w:rsidRPr="00CD2B1F" w:rsidRDefault="00AD73A1" w:rsidP="00386B04">
            <w:pPr>
              <w:jc w:val="center"/>
              <w:rPr>
                <w:rFonts w:ascii="Arial" w:hAnsi="Arial" w:cs="Arial"/>
                <w:color w:val="000000" w:themeColor="text1"/>
                <w:sz w:val="16"/>
                <w:szCs w:val="16"/>
              </w:rPr>
            </w:pPr>
            <w:r w:rsidRPr="00CD2B1F">
              <w:rPr>
                <w:rFonts w:ascii="Arial" w:hAnsi="Arial" w:cs="Arial"/>
                <w:color w:val="000000" w:themeColor="text1"/>
                <w:sz w:val="16"/>
                <w:szCs w:val="16"/>
              </w:rPr>
              <w:t>100%</w:t>
            </w:r>
          </w:p>
        </w:tc>
        <w:tc>
          <w:tcPr>
            <w:tcW w:w="1255" w:type="dxa"/>
            <w:vAlign w:val="center"/>
          </w:tcPr>
          <w:p w14:paraId="3C9168E2" w14:textId="77777777" w:rsidR="007C1FDB" w:rsidRPr="00CD2B1F" w:rsidRDefault="00AD73A1" w:rsidP="00386B04">
            <w:pPr>
              <w:jc w:val="center"/>
              <w:rPr>
                <w:rFonts w:ascii="Arial" w:hAnsi="Arial" w:cs="Arial"/>
                <w:color w:val="000000" w:themeColor="text1"/>
                <w:sz w:val="16"/>
                <w:szCs w:val="16"/>
              </w:rPr>
            </w:pPr>
            <w:r w:rsidRPr="00CD2B1F">
              <w:rPr>
                <w:rFonts w:ascii="Arial" w:hAnsi="Arial" w:cs="Arial"/>
                <w:color w:val="000000" w:themeColor="text1"/>
                <w:sz w:val="16"/>
                <w:szCs w:val="16"/>
              </w:rPr>
              <w:t>100%</w:t>
            </w:r>
          </w:p>
        </w:tc>
      </w:tr>
      <w:tr w:rsidR="007C1FDB" w:rsidRPr="00CD2B1F" w14:paraId="5AFA1362" w14:textId="77777777" w:rsidTr="00386B04">
        <w:trPr>
          <w:trHeight w:val="207"/>
        </w:trPr>
        <w:tc>
          <w:tcPr>
            <w:tcW w:w="2235" w:type="dxa"/>
            <w:vAlign w:val="center"/>
          </w:tcPr>
          <w:p w14:paraId="6B5CE5AD" w14:textId="77777777" w:rsidR="007C1FDB" w:rsidRPr="00CD2B1F" w:rsidRDefault="00AD73A1" w:rsidP="00386B04">
            <w:pPr>
              <w:jc w:val="center"/>
              <w:rPr>
                <w:rFonts w:ascii="Arial" w:hAnsi="Arial" w:cs="Arial"/>
                <w:color w:val="000000" w:themeColor="text1"/>
                <w:sz w:val="16"/>
                <w:szCs w:val="16"/>
              </w:rPr>
            </w:pPr>
            <w:r w:rsidRPr="00CD2B1F">
              <w:rPr>
                <w:rFonts w:ascii="Arial" w:hAnsi="Arial" w:cs="Arial"/>
                <w:color w:val="000000" w:themeColor="text1"/>
                <w:sz w:val="16"/>
                <w:szCs w:val="16"/>
              </w:rPr>
              <w:t>Broj povratnih vožnji</w:t>
            </w:r>
          </w:p>
        </w:tc>
        <w:tc>
          <w:tcPr>
            <w:tcW w:w="2551" w:type="dxa"/>
            <w:vAlign w:val="center"/>
          </w:tcPr>
          <w:p w14:paraId="65E40D7D" w14:textId="77777777" w:rsidR="007C1FDB" w:rsidRPr="00CD2B1F" w:rsidRDefault="00AD73A1" w:rsidP="00386B04">
            <w:pPr>
              <w:jc w:val="center"/>
              <w:rPr>
                <w:rFonts w:ascii="Arial" w:hAnsi="Arial" w:cs="Arial"/>
                <w:color w:val="000000" w:themeColor="text1"/>
                <w:sz w:val="16"/>
                <w:szCs w:val="16"/>
              </w:rPr>
            </w:pPr>
            <w:r w:rsidRPr="00CD2B1F">
              <w:rPr>
                <w:rFonts w:ascii="Arial" w:hAnsi="Arial" w:cs="Arial"/>
                <w:color w:val="000000" w:themeColor="text1"/>
                <w:sz w:val="16"/>
                <w:szCs w:val="16"/>
              </w:rPr>
              <w:t>Autobusna linija Rijeka-Platak</w:t>
            </w:r>
          </w:p>
        </w:tc>
        <w:tc>
          <w:tcPr>
            <w:tcW w:w="1559" w:type="dxa"/>
            <w:vAlign w:val="center"/>
          </w:tcPr>
          <w:p w14:paraId="78E6671F" w14:textId="77777777" w:rsidR="007C1FDB" w:rsidRPr="00CD2B1F" w:rsidRDefault="00AD73A1" w:rsidP="00386B04">
            <w:pPr>
              <w:jc w:val="center"/>
              <w:rPr>
                <w:rFonts w:ascii="Arial" w:hAnsi="Arial" w:cs="Arial"/>
                <w:color w:val="000000" w:themeColor="text1"/>
                <w:sz w:val="16"/>
                <w:szCs w:val="16"/>
              </w:rPr>
            </w:pPr>
            <w:r w:rsidRPr="00CD2B1F">
              <w:rPr>
                <w:rFonts w:ascii="Arial" w:hAnsi="Arial" w:cs="Arial"/>
                <w:bCs/>
                <w:color w:val="000000" w:themeColor="text1"/>
                <w:sz w:val="16"/>
                <w:szCs w:val="16"/>
              </w:rPr>
              <w:t>Broj vožnji</w:t>
            </w:r>
          </w:p>
        </w:tc>
        <w:tc>
          <w:tcPr>
            <w:tcW w:w="1134" w:type="dxa"/>
            <w:vAlign w:val="center"/>
          </w:tcPr>
          <w:p w14:paraId="3A0F13FD" w14:textId="77777777" w:rsidR="007C1FDB" w:rsidRPr="00CD2B1F" w:rsidRDefault="004046D0" w:rsidP="00386B04">
            <w:pPr>
              <w:jc w:val="center"/>
              <w:rPr>
                <w:rFonts w:ascii="Arial" w:hAnsi="Arial" w:cs="Arial"/>
                <w:color w:val="000000" w:themeColor="text1"/>
                <w:sz w:val="16"/>
                <w:szCs w:val="16"/>
              </w:rPr>
            </w:pPr>
            <w:r w:rsidRPr="00CD2B1F">
              <w:rPr>
                <w:rFonts w:ascii="Arial" w:hAnsi="Arial" w:cs="Arial"/>
                <w:color w:val="000000" w:themeColor="text1"/>
                <w:sz w:val="16"/>
                <w:szCs w:val="16"/>
              </w:rPr>
              <w:t>96</w:t>
            </w:r>
          </w:p>
        </w:tc>
        <w:tc>
          <w:tcPr>
            <w:tcW w:w="1155" w:type="dxa"/>
            <w:vAlign w:val="center"/>
          </w:tcPr>
          <w:p w14:paraId="6F7E90F9" w14:textId="77777777" w:rsidR="007C1FDB" w:rsidRPr="00CD2B1F" w:rsidRDefault="00911877" w:rsidP="00386B04">
            <w:pPr>
              <w:jc w:val="center"/>
              <w:rPr>
                <w:rFonts w:ascii="Arial" w:hAnsi="Arial" w:cs="Arial"/>
                <w:color w:val="000000" w:themeColor="text1"/>
                <w:sz w:val="16"/>
                <w:szCs w:val="16"/>
              </w:rPr>
            </w:pPr>
            <w:r w:rsidRPr="00CD2B1F">
              <w:rPr>
                <w:rFonts w:ascii="Arial" w:hAnsi="Arial" w:cs="Arial"/>
                <w:color w:val="000000" w:themeColor="text1"/>
                <w:sz w:val="16"/>
                <w:szCs w:val="16"/>
              </w:rPr>
              <w:t>96</w:t>
            </w:r>
          </w:p>
        </w:tc>
        <w:tc>
          <w:tcPr>
            <w:tcW w:w="1255" w:type="dxa"/>
            <w:vAlign w:val="center"/>
          </w:tcPr>
          <w:p w14:paraId="658C85E8" w14:textId="77777777" w:rsidR="007C1FDB" w:rsidRPr="00CD2B1F" w:rsidRDefault="008F60BF" w:rsidP="00386B04">
            <w:pPr>
              <w:jc w:val="center"/>
              <w:rPr>
                <w:rFonts w:ascii="Arial" w:hAnsi="Arial" w:cs="Arial"/>
                <w:color w:val="000000" w:themeColor="text1"/>
                <w:sz w:val="16"/>
                <w:szCs w:val="16"/>
              </w:rPr>
            </w:pPr>
            <w:r w:rsidRPr="00CD2B1F">
              <w:rPr>
                <w:rFonts w:ascii="Arial" w:hAnsi="Arial" w:cs="Arial"/>
                <w:color w:val="000000" w:themeColor="text1"/>
                <w:sz w:val="16"/>
                <w:szCs w:val="16"/>
              </w:rPr>
              <w:t>96</w:t>
            </w:r>
          </w:p>
        </w:tc>
      </w:tr>
      <w:tr w:rsidR="00B55A49" w:rsidRPr="00CD2B1F" w14:paraId="7965C511" w14:textId="77777777" w:rsidTr="00386B04">
        <w:trPr>
          <w:trHeight w:val="207"/>
        </w:trPr>
        <w:tc>
          <w:tcPr>
            <w:tcW w:w="2235" w:type="dxa"/>
            <w:vAlign w:val="center"/>
          </w:tcPr>
          <w:p w14:paraId="46C68B57" w14:textId="77777777" w:rsidR="00B55A49" w:rsidRPr="0077784E" w:rsidRDefault="00B55A49" w:rsidP="00B55A49">
            <w:pPr>
              <w:jc w:val="center"/>
              <w:rPr>
                <w:rFonts w:ascii="Arial" w:hAnsi="Arial" w:cs="Arial"/>
                <w:sz w:val="16"/>
                <w:szCs w:val="16"/>
              </w:rPr>
            </w:pPr>
            <w:r w:rsidRPr="0077784E">
              <w:rPr>
                <w:rFonts w:ascii="Arial" w:hAnsi="Arial" w:cs="Arial"/>
                <w:sz w:val="16"/>
                <w:szCs w:val="16"/>
              </w:rPr>
              <w:t>Broj novih</w:t>
            </w:r>
          </w:p>
          <w:p w14:paraId="49DC624B" w14:textId="77777777" w:rsidR="00B55A49" w:rsidRPr="0077784E" w:rsidRDefault="00B55A49" w:rsidP="00B55A49">
            <w:pPr>
              <w:jc w:val="center"/>
              <w:rPr>
                <w:rFonts w:ascii="Arial" w:hAnsi="Arial" w:cs="Arial"/>
                <w:sz w:val="16"/>
                <w:szCs w:val="16"/>
              </w:rPr>
            </w:pPr>
            <w:r w:rsidRPr="0077784E">
              <w:rPr>
                <w:rFonts w:ascii="Arial" w:hAnsi="Arial" w:cs="Arial"/>
                <w:sz w:val="16"/>
                <w:szCs w:val="16"/>
              </w:rPr>
              <w:t>brodskih linija</w:t>
            </w:r>
          </w:p>
        </w:tc>
        <w:tc>
          <w:tcPr>
            <w:tcW w:w="2551" w:type="dxa"/>
            <w:vAlign w:val="center"/>
          </w:tcPr>
          <w:p w14:paraId="26B3C159" w14:textId="77777777" w:rsidR="00B55A49" w:rsidRPr="0077784E" w:rsidRDefault="00B55A49" w:rsidP="00B55A49">
            <w:pPr>
              <w:jc w:val="center"/>
              <w:rPr>
                <w:rFonts w:ascii="Arial" w:hAnsi="Arial" w:cs="Arial"/>
                <w:sz w:val="16"/>
                <w:szCs w:val="16"/>
              </w:rPr>
            </w:pPr>
            <w:r w:rsidRPr="0077784E">
              <w:rPr>
                <w:rFonts w:ascii="Arial" w:hAnsi="Arial" w:cs="Arial"/>
                <w:sz w:val="16"/>
                <w:szCs w:val="16"/>
              </w:rPr>
              <w:t>Javni prijevoz u linijskom obalnom pomorskom prijevozu</w:t>
            </w:r>
          </w:p>
        </w:tc>
        <w:tc>
          <w:tcPr>
            <w:tcW w:w="1559" w:type="dxa"/>
            <w:vAlign w:val="center"/>
          </w:tcPr>
          <w:p w14:paraId="590D2E99" w14:textId="77777777" w:rsidR="00B55A49" w:rsidRPr="0077784E" w:rsidRDefault="00B55A49" w:rsidP="00B55A49">
            <w:pPr>
              <w:jc w:val="center"/>
              <w:rPr>
                <w:rFonts w:ascii="Arial" w:hAnsi="Arial" w:cs="Arial"/>
                <w:bCs/>
                <w:sz w:val="16"/>
                <w:szCs w:val="16"/>
              </w:rPr>
            </w:pPr>
            <w:r w:rsidRPr="0077784E">
              <w:rPr>
                <w:rFonts w:ascii="Arial" w:hAnsi="Arial" w:cs="Arial"/>
                <w:bCs/>
                <w:sz w:val="16"/>
                <w:szCs w:val="16"/>
              </w:rPr>
              <w:t>Broj linija</w:t>
            </w:r>
          </w:p>
        </w:tc>
        <w:tc>
          <w:tcPr>
            <w:tcW w:w="1134" w:type="dxa"/>
            <w:vAlign w:val="center"/>
          </w:tcPr>
          <w:p w14:paraId="69C1976B" w14:textId="44AE8ED6" w:rsidR="00B55A49" w:rsidRPr="0077784E" w:rsidRDefault="004A7437" w:rsidP="00B55A49">
            <w:pPr>
              <w:jc w:val="center"/>
              <w:rPr>
                <w:rFonts w:ascii="Arial" w:hAnsi="Arial" w:cs="Arial"/>
                <w:bCs/>
                <w:sz w:val="16"/>
                <w:szCs w:val="16"/>
              </w:rPr>
            </w:pPr>
            <w:r w:rsidRPr="0077784E">
              <w:rPr>
                <w:rFonts w:ascii="Arial" w:hAnsi="Arial" w:cs="Arial"/>
                <w:bCs/>
                <w:sz w:val="16"/>
                <w:szCs w:val="16"/>
              </w:rPr>
              <w:t>2</w:t>
            </w:r>
          </w:p>
        </w:tc>
        <w:tc>
          <w:tcPr>
            <w:tcW w:w="1155" w:type="dxa"/>
            <w:vAlign w:val="center"/>
          </w:tcPr>
          <w:p w14:paraId="42DADD08" w14:textId="77777777" w:rsidR="00B55A49" w:rsidRPr="0077784E" w:rsidRDefault="00D13B29" w:rsidP="00B55A49">
            <w:pPr>
              <w:jc w:val="center"/>
              <w:rPr>
                <w:rFonts w:ascii="Arial" w:hAnsi="Arial" w:cs="Arial"/>
                <w:bCs/>
                <w:sz w:val="16"/>
                <w:szCs w:val="16"/>
              </w:rPr>
            </w:pPr>
            <w:r w:rsidRPr="0077784E">
              <w:rPr>
                <w:rFonts w:ascii="Arial" w:hAnsi="Arial" w:cs="Arial"/>
                <w:bCs/>
                <w:sz w:val="16"/>
                <w:szCs w:val="16"/>
              </w:rPr>
              <w:t>3</w:t>
            </w:r>
          </w:p>
        </w:tc>
        <w:tc>
          <w:tcPr>
            <w:tcW w:w="1255" w:type="dxa"/>
            <w:vAlign w:val="center"/>
          </w:tcPr>
          <w:p w14:paraId="615E4ABB" w14:textId="2D867946" w:rsidR="00B55A49" w:rsidRPr="0077784E" w:rsidRDefault="004A7437" w:rsidP="00B55A49">
            <w:pPr>
              <w:jc w:val="center"/>
              <w:rPr>
                <w:rFonts w:ascii="Arial" w:hAnsi="Arial" w:cs="Arial"/>
                <w:bCs/>
                <w:sz w:val="16"/>
                <w:szCs w:val="16"/>
              </w:rPr>
            </w:pPr>
            <w:r w:rsidRPr="0077784E">
              <w:rPr>
                <w:rFonts w:ascii="Arial" w:hAnsi="Arial" w:cs="Arial"/>
                <w:bCs/>
                <w:sz w:val="16"/>
                <w:szCs w:val="16"/>
              </w:rPr>
              <w:t>3</w:t>
            </w:r>
          </w:p>
        </w:tc>
      </w:tr>
      <w:tr w:rsidR="0061435F" w:rsidRPr="00CD2B1F" w14:paraId="46936B27" w14:textId="77777777" w:rsidTr="00386B04">
        <w:trPr>
          <w:trHeight w:val="207"/>
        </w:trPr>
        <w:tc>
          <w:tcPr>
            <w:tcW w:w="2235" w:type="dxa"/>
            <w:vAlign w:val="center"/>
          </w:tcPr>
          <w:p w14:paraId="504614E9" w14:textId="77777777" w:rsidR="0061435F" w:rsidRPr="00CD2B1F" w:rsidRDefault="0061435F" w:rsidP="0061435F">
            <w:pPr>
              <w:jc w:val="center"/>
              <w:rPr>
                <w:rFonts w:ascii="Arial" w:eastAsiaTheme="minorEastAsia" w:hAnsi="Arial" w:cs="Arial"/>
                <w:color w:val="000000" w:themeColor="text1"/>
                <w:sz w:val="16"/>
                <w:szCs w:val="16"/>
              </w:rPr>
            </w:pPr>
            <w:r w:rsidRPr="00CD2B1F">
              <w:rPr>
                <w:rFonts w:ascii="Arial" w:eastAsiaTheme="minorEastAsia" w:hAnsi="Arial" w:cs="Arial"/>
                <w:color w:val="000000" w:themeColor="text1"/>
                <w:sz w:val="16"/>
                <w:szCs w:val="16"/>
              </w:rPr>
              <w:t>Realizacija planiranih mjera s ciljem povećanja funkcionalnosti aerodroma</w:t>
            </w:r>
          </w:p>
        </w:tc>
        <w:tc>
          <w:tcPr>
            <w:tcW w:w="2551" w:type="dxa"/>
            <w:vAlign w:val="center"/>
          </w:tcPr>
          <w:p w14:paraId="2B9D12AD" w14:textId="77777777" w:rsidR="0061435F" w:rsidRPr="00CD2B1F" w:rsidRDefault="0061435F" w:rsidP="0061435F">
            <w:pPr>
              <w:jc w:val="center"/>
              <w:rPr>
                <w:rFonts w:ascii="Arial" w:eastAsiaTheme="minorEastAsia" w:hAnsi="Arial" w:cs="Arial"/>
                <w:color w:val="000000" w:themeColor="text1"/>
                <w:sz w:val="16"/>
                <w:szCs w:val="16"/>
              </w:rPr>
            </w:pPr>
            <w:r w:rsidRPr="00CD2B1F">
              <w:rPr>
                <w:rFonts w:ascii="Arial" w:eastAsiaTheme="minorEastAsia" w:hAnsi="Arial" w:cs="Arial"/>
                <w:color w:val="000000" w:themeColor="text1"/>
                <w:sz w:val="16"/>
                <w:szCs w:val="16"/>
              </w:rPr>
              <w:t>Održavanje objekata i opreme aerodroma na području Županije</w:t>
            </w:r>
          </w:p>
        </w:tc>
        <w:tc>
          <w:tcPr>
            <w:tcW w:w="1559" w:type="dxa"/>
            <w:vAlign w:val="center"/>
          </w:tcPr>
          <w:p w14:paraId="43E23D21" w14:textId="77777777" w:rsidR="0061435F" w:rsidRPr="00CD2B1F" w:rsidRDefault="0061435F" w:rsidP="0061435F">
            <w:pPr>
              <w:jc w:val="center"/>
              <w:rPr>
                <w:rFonts w:ascii="Arial" w:eastAsiaTheme="minorEastAsia" w:hAnsi="Arial" w:cs="Arial"/>
                <w:color w:val="000000" w:themeColor="text1"/>
                <w:sz w:val="16"/>
                <w:szCs w:val="16"/>
              </w:rPr>
            </w:pPr>
            <w:r w:rsidRPr="00CD2B1F">
              <w:rPr>
                <w:rFonts w:ascii="Arial" w:eastAsiaTheme="minorEastAsia" w:hAnsi="Arial" w:cs="Arial"/>
                <w:color w:val="000000" w:themeColor="text1"/>
                <w:sz w:val="16"/>
                <w:szCs w:val="16"/>
              </w:rPr>
              <w:t>Broj mjera</w:t>
            </w:r>
          </w:p>
        </w:tc>
        <w:tc>
          <w:tcPr>
            <w:tcW w:w="1134" w:type="dxa"/>
            <w:vAlign w:val="center"/>
          </w:tcPr>
          <w:p w14:paraId="5950035D" w14:textId="77777777" w:rsidR="0061435F" w:rsidRPr="00CD2B1F" w:rsidRDefault="0061435F" w:rsidP="0061435F">
            <w:pPr>
              <w:jc w:val="center"/>
              <w:rPr>
                <w:rFonts w:ascii="Arial" w:eastAsia="Calibri" w:hAnsi="Arial" w:cs="Arial"/>
                <w:color w:val="000000" w:themeColor="text1"/>
                <w:sz w:val="16"/>
                <w:szCs w:val="16"/>
              </w:rPr>
            </w:pPr>
            <w:r w:rsidRPr="00CD2B1F">
              <w:rPr>
                <w:rFonts w:ascii="Arial" w:eastAsia="Calibri" w:hAnsi="Arial" w:cs="Arial"/>
                <w:color w:val="000000" w:themeColor="text1"/>
                <w:sz w:val="16"/>
                <w:szCs w:val="16"/>
              </w:rPr>
              <w:t>1</w:t>
            </w:r>
          </w:p>
        </w:tc>
        <w:tc>
          <w:tcPr>
            <w:tcW w:w="1155" w:type="dxa"/>
            <w:vAlign w:val="center"/>
          </w:tcPr>
          <w:p w14:paraId="6D9DE199" w14:textId="77777777" w:rsidR="0061435F" w:rsidRPr="00CD2B1F" w:rsidRDefault="00C07486" w:rsidP="0061435F">
            <w:pPr>
              <w:jc w:val="center"/>
              <w:rPr>
                <w:rFonts w:ascii="Arial" w:eastAsia="Calibri" w:hAnsi="Arial" w:cs="Arial"/>
                <w:color w:val="000000" w:themeColor="text1"/>
                <w:sz w:val="16"/>
                <w:szCs w:val="16"/>
              </w:rPr>
            </w:pPr>
            <w:r w:rsidRPr="00CD2B1F">
              <w:rPr>
                <w:rFonts w:ascii="Arial" w:eastAsia="Calibri" w:hAnsi="Arial" w:cs="Arial"/>
                <w:color w:val="000000" w:themeColor="text1"/>
                <w:sz w:val="16"/>
                <w:szCs w:val="16"/>
              </w:rPr>
              <w:t>1</w:t>
            </w:r>
          </w:p>
        </w:tc>
        <w:tc>
          <w:tcPr>
            <w:tcW w:w="1255" w:type="dxa"/>
            <w:vAlign w:val="center"/>
          </w:tcPr>
          <w:p w14:paraId="5CE48A1D" w14:textId="77777777" w:rsidR="0061435F" w:rsidRPr="00CD2B1F" w:rsidRDefault="00C07486" w:rsidP="0061435F">
            <w:pPr>
              <w:jc w:val="center"/>
              <w:rPr>
                <w:rFonts w:ascii="Arial" w:eastAsia="Calibri" w:hAnsi="Arial" w:cs="Arial"/>
                <w:color w:val="000000" w:themeColor="text1"/>
                <w:sz w:val="16"/>
                <w:szCs w:val="16"/>
              </w:rPr>
            </w:pPr>
            <w:r w:rsidRPr="00CD2B1F">
              <w:rPr>
                <w:rFonts w:ascii="Arial" w:eastAsia="Calibri" w:hAnsi="Arial" w:cs="Arial"/>
                <w:color w:val="000000" w:themeColor="text1"/>
                <w:sz w:val="16"/>
                <w:szCs w:val="16"/>
              </w:rPr>
              <w:t>1</w:t>
            </w:r>
          </w:p>
        </w:tc>
      </w:tr>
      <w:tr w:rsidR="0061435F" w:rsidRPr="00CD2B1F" w14:paraId="4DAD11E7" w14:textId="77777777" w:rsidTr="00386B04">
        <w:trPr>
          <w:trHeight w:val="207"/>
        </w:trPr>
        <w:tc>
          <w:tcPr>
            <w:tcW w:w="2235" w:type="dxa"/>
            <w:vAlign w:val="center"/>
          </w:tcPr>
          <w:p w14:paraId="2082913C" w14:textId="77777777" w:rsidR="0061435F" w:rsidRPr="00CD2B1F" w:rsidRDefault="0061435F" w:rsidP="0061435F">
            <w:pPr>
              <w:jc w:val="center"/>
              <w:rPr>
                <w:rFonts w:ascii="Arial" w:eastAsiaTheme="minorEastAsia" w:hAnsi="Arial" w:cs="Arial"/>
                <w:color w:val="000000" w:themeColor="text1"/>
                <w:sz w:val="16"/>
                <w:szCs w:val="16"/>
              </w:rPr>
            </w:pPr>
            <w:r w:rsidRPr="00CD2B1F">
              <w:rPr>
                <w:rFonts w:ascii="Arial" w:eastAsiaTheme="minorEastAsia" w:hAnsi="Arial" w:cs="Arial"/>
                <w:color w:val="000000" w:themeColor="text1"/>
                <w:sz w:val="16"/>
                <w:szCs w:val="16"/>
              </w:rPr>
              <w:t>Broj provedenih sigurnosnih mjera</w:t>
            </w:r>
          </w:p>
        </w:tc>
        <w:tc>
          <w:tcPr>
            <w:tcW w:w="2551" w:type="dxa"/>
            <w:vAlign w:val="center"/>
          </w:tcPr>
          <w:p w14:paraId="4C0A6B03" w14:textId="77777777" w:rsidR="0061435F" w:rsidRPr="00CD2B1F" w:rsidRDefault="0061435F" w:rsidP="0061435F">
            <w:pPr>
              <w:jc w:val="center"/>
              <w:rPr>
                <w:rFonts w:ascii="Arial" w:eastAsiaTheme="minorEastAsia" w:hAnsi="Arial" w:cs="Arial"/>
                <w:color w:val="000000" w:themeColor="text1"/>
                <w:sz w:val="16"/>
                <w:szCs w:val="16"/>
              </w:rPr>
            </w:pPr>
            <w:r w:rsidRPr="00CD2B1F">
              <w:rPr>
                <w:rFonts w:ascii="Arial" w:eastAsiaTheme="minorEastAsia" w:hAnsi="Arial" w:cs="Arial"/>
                <w:color w:val="000000" w:themeColor="text1"/>
                <w:sz w:val="16"/>
                <w:szCs w:val="16"/>
              </w:rPr>
              <w:t>Osiguranje sigurnosnih standarda</w:t>
            </w:r>
          </w:p>
        </w:tc>
        <w:tc>
          <w:tcPr>
            <w:tcW w:w="1559" w:type="dxa"/>
            <w:vAlign w:val="center"/>
          </w:tcPr>
          <w:p w14:paraId="46B81F1E" w14:textId="77777777" w:rsidR="0061435F" w:rsidRPr="00CD2B1F" w:rsidRDefault="0061435F" w:rsidP="0061435F">
            <w:pPr>
              <w:jc w:val="center"/>
              <w:rPr>
                <w:rFonts w:ascii="Arial" w:eastAsiaTheme="minorEastAsia" w:hAnsi="Arial" w:cs="Arial"/>
                <w:color w:val="000000" w:themeColor="text1"/>
                <w:sz w:val="16"/>
                <w:szCs w:val="16"/>
              </w:rPr>
            </w:pPr>
            <w:r w:rsidRPr="00CD2B1F">
              <w:rPr>
                <w:rFonts w:ascii="Arial" w:eastAsiaTheme="minorEastAsia" w:hAnsi="Arial" w:cs="Arial"/>
                <w:color w:val="000000" w:themeColor="text1"/>
                <w:sz w:val="16"/>
                <w:szCs w:val="16"/>
              </w:rPr>
              <w:t>Broj mjera</w:t>
            </w:r>
          </w:p>
        </w:tc>
        <w:tc>
          <w:tcPr>
            <w:tcW w:w="1134" w:type="dxa"/>
            <w:vAlign w:val="center"/>
          </w:tcPr>
          <w:p w14:paraId="208E9140" w14:textId="77777777" w:rsidR="0061435F" w:rsidRPr="00CD2B1F" w:rsidRDefault="00C07486" w:rsidP="0061435F">
            <w:pPr>
              <w:jc w:val="center"/>
              <w:rPr>
                <w:rFonts w:ascii="Arial" w:eastAsia="Calibri" w:hAnsi="Arial" w:cs="Arial"/>
                <w:color w:val="000000" w:themeColor="text1"/>
                <w:sz w:val="16"/>
                <w:szCs w:val="16"/>
              </w:rPr>
            </w:pPr>
            <w:r w:rsidRPr="00CD2B1F">
              <w:rPr>
                <w:rFonts w:ascii="Arial" w:eastAsia="Calibri" w:hAnsi="Arial" w:cs="Arial"/>
                <w:color w:val="000000" w:themeColor="text1"/>
                <w:sz w:val="16"/>
                <w:szCs w:val="16"/>
              </w:rPr>
              <w:t>2</w:t>
            </w:r>
          </w:p>
        </w:tc>
        <w:tc>
          <w:tcPr>
            <w:tcW w:w="1155" w:type="dxa"/>
            <w:vAlign w:val="center"/>
          </w:tcPr>
          <w:p w14:paraId="18670571" w14:textId="77777777" w:rsidR="0061435F" w:rsidRPr="00CD2B1F" w:rsidRDefault="00C07486" w:rsidP="0061435F">
            <w:pPr>
              <w:jc w:val="center"/>
              <w:rPr>
                <w:rFonts w:ascii="Arial" w:eastAsia="Calibri" w:hAnsi="Arial" w:cs="Arial"/>
                <w:color w:val="000000" w:themeColor="text1"/>
                <w:sz w:val="16"/>
                <w:szCs w:val="16"/>
              </w:rPr>
            </w:pPr>
            <w:r w:rsidRPr="00CD2B1F">
              <w:rPr>
                <w:rFonts w:ascii="Arial" w:eastAsia="Calibri" w:hAnsi="Arial" w:cs="Arial"/>
                <w:color w:val="000000" w:themeColor="text1"/>
                <w:sz w:val="16"/>
                <w:szCs w:val="16"/>
              </w:rPr>
              <w:t>3</w:t>
            </w:r>
          </w:p>
        </w:tc>
        <w:tc>
          <w:tcPr>
            <w:tcW w:w="1255" w:type="dxa"/>
            <w:vAlign w:val="center"/>
          </w:tcPr>
          <w:p w14:paraId="43487493" w14:textId="3038C15E" w:rsidR="0061435F" w:rsidRPr="00CD2B1F" w:rsidRDefault="00C55230" w:rsidP="0061435F">
            <w:pPr>
              <w:jc w:val="center"/>
              <w:rPr>
                <w:rFonts w:ascii="Arial" w:eastAsia="Calibri" w:hAnsi="Arial" w:cs="Arial"/>
                <w:color w:val="000000" w:themeColor="text1"/>
                <w:sz w:val="16"/>
                <w:szCs w:val="16"/>
              </w:rPr>
            </w:pPr>
            <w:r>
              <w:rPr>
                <w:rFonts w:ascii="Arial" w:eastAsia="Calibri" w:hAnsi="Arial" w:cs="Arial"/>
                <w:color w:val="000000" w:themeColor="text1"/>
                <w:sz w:val="16"/>
                <w:szCs w:val="16"/>
              </w:rPr>
              <w:t>3</w:t>
            </w:r>
          </w:p>
        </w:tc>
      </w:tr>
      <w:tr w:rsidR="0061435F" w:rsidRPr="00CD2B1F" w14:paraId="29AB9F97" w14:textId="77777777" w:rsidTr="00386B04">
        <w:trPr>
          <w:trHeight w:val="207"/>
        </w:trPr>
        <w:tc>
          <w:tcPr>
            <w:tcW w:w="2235" w:type="dxa"/>
            <w:vAlign w:val="center"/>
          </w:tcPr>
          <w:p w14:paraId="0394B758" w14:textId="77777777" w:rsidR="0061435F" w:rsidRPr="00CD2B1F" w:rsidRDefault="0061435F" w:rsidP="0061435F">
            <w:pPr>
              <w:jc w:val="center"/>
              <w:rPr>
                <w:rFonts w:ascii="Arial" w:eastAsiaTheme="minorEastAsia" w:hAnsi="Arial" w:cs="Arial"/>
                <w:color w:val="000000" w:themeColor="text1"/>
                <w:sz w:val="16"/>
                <w:szCs w:val="16"/>
              </w:rPr>
            </w:pPr>
            <w:r w:rsidRPr="00CD2B1F">
              <w:rPr>
                <w:rFonts w:ascii="Arial" w:eastAsiaTheme="minorEastAsia" w:hAnsi="Arial" w:cs="Arial"/>
                <w:color w:val="000000" w:themeColor="text1"/>
                <w:sz w:val="16"/>
                <w:szCs w:val="16"/>
              </w:rPr>
              <w:t>Postotak učešća prijevoza željeznicom u javnom prijevozu na području PGŽ</w:t>
            </w:r>
          </w:p>
        </w:tc>
        <w:tc>
          <w:tcPr>
            <w:tcW w:w="2551" w:type="dxa"/>
            <w:vAlign w:val="center"/>
          </w:tcPr>
          <w:p w14:paraId="7B4A5813" w14:textId="77777777" w:rsidR="0061435F" w:rsidRPr="00CD2B1F" w:rsidRDefault="0061435F" w:rsidP="0061435F">
            <w:pPr>
              <w:jc w:val="center"/>
              <w:rPr>
                <w:rFonts w:ascii="Arial" w:eastAsiaTheme="minorEastAsia" w:hAnsi="Arial" w:cs="Arial"/>
                <w:color w:val="000000" w:themeColor="text1"/>
                <w:sz w:val="16"/>
                <w:szCs w:val="16"/>
              </w:rPr>
            </w:pPr>
            <w:r w:rsidRPr="00CD2B1F">
              <w:rPr>
                <w:rFonts w:ascii="Arial" w:eastAsiaTheme="minorEastAsia" w:hAnsi="Arial" w:cs="Arial"/>
                <w:color w:val="000000" w:themeColor="text1"/>
                <w:sz w:val="16"/>
                <w:szCs w:val="16"/>
              </w:rPr>
              <w:t>Povećanja funkcionalnosti javnog prijevoza na području PGŽ</w:t>
            </w:r>
          </w:p>
        </w:tc>
        <w:tc>
          <w:tcPr>
            <w:tcW w:w="1559" w:type="dxa"/>
            <w:vAlign w:val="center"/>
          </w:tcPr>
          <w:p w14:paraId="6E21B813" w14:textId="77777777" w:rsidR="0061435F" w:rsidRPr="00CD2B1F" w:rsidRDefault="0061435F" w:rsidP="0061435F">
            <w:pPr>
              <w:jc w:val="center"/>
              <w:rPr>
                <w:rFonts w:ascii="Arial" w:eastAsiaTheme="minorEastAsia" w:hAnsi="Arial" w:cs="Arial"/>
                <w:color w:val="000000" w:themeColor="text1"/>
                <w:sz w:val="16"/>
                <w:szCs w:val="16"/>
              </w:rPr>
            </w:pPr>
            <w:r w:rsidRPr="00CD2B1F">
              <w:rPr>
                <w:rFonts w:ascii="Arial" w:eastAsiaTheme="minorEastAsia" w:hAnsi="Arial" w:cs="Arial"/>
                <w:color w:val="000000" w:themeColor="text1"/>
                <w:sz w:val="16"/>
                <w:szCs w:val="16"/>
              </w:rPr>
              <w:t>Postotak</w:t>
            </w:r>
          </w:p>
        </w:tc>
        <w:tc>
          <w:tcPr>
            <w:tcW w:w="1134" w:type="dxa"/>
            <w:vAlign w:val="center"/>
          </w:tcPr>
          <w:p w14:paraId="1E9FB5C1" w14:textId="77777777" w:rsidR="0061435F" w:rsidRPr="00CD2B1F" w:rsidRDefault="0061435F" w:rsidP="0061435F">
            <w:pPr>
              <w:jc w:val="center"/>
              <w:rPr>
                <w:rFonts w:ascii="Arial" w:hAnsi="Arial" w:cs="Arial"/>
                <w:color w:val="000000" w:themeColor="text1"/>
                <w:sz w:val="16"/>
                <w:szCs w:val="16"/>
              </w:rPr>
            </w:pPr>
            <w:r w:rsidRPr="00CD2B1F">
              <w:rPr>
                <w:rFonts w:ascii="Arial" w:hAnsi="Arial" w:cs="Arial"/>
                <w:color w:val="000000" w:themeColor="text1"/>
                <w:sz w:val="16"/>
                <w:szCs w:val="16"/>
              </w:rPr>
              <w:t>1%</w:t>
            </w:r>
          </w:p>
        </w:tc>
        <w:tc>
          <w:tcPr>
            <w:tcW w:w="1155" w:type="dxa"/>
            <w:vAlign w:val="center"/>
          </w:tcPr>
          <w:p w14:paraId="700C6289" w14:textId="77777777" w:rsidR="0061435F" w:rsidRPr="00CD2B1F" w:rsidRDefault="0061435F" w:rsidP="0061435F">
            <w:pPr>
              <w:jc w:val="center"/>
              <w:rPr>
                <w:rFonts w:ascii="Arial" w:hAnsi="Arial" w:cs="Arial"/>
                <w:color w:val="000000" w:themeColor="text1"/>
                <w:sz w:val="16"/>
                <w:szCs w:val="16"/>
              </w:rPr>
            </w:pPr>
            <w:r w:rsidRPr="00CD2B1F">
              <w:rPr>
                <w:rFonts w:ascii="Arial" w:hAnsi="Arial" w:cs="Arial"/>
                <w:color w:val="000000" w:themeColor="text1"/>
                <w:sz w:val="16"/>
                <w:szCs w:val="16"/>
              </w:rPr>
              <w:t>2%</w:t>
            </w:r>
          </w:p>
        </w:tc>
        <w:tc>
          <w:tcPr>
            <w:tcW w:w="1255" w:type="dxa"/>
            <w:vAlign w:val="center"/>
          </w:tcPr>
          <w:p w14:paraId="262D0F2B" w14:textId="77777777" w:rsidR="0061435F" w:rsidRPr="00CD2B1F" w:rsidRDefault="0061435F" w:rsidP="0061435F">
            <w:pPr>
              <w:jc w:val="center"/>
              <w:rPr>
                <w:rFonts w:ascii="Arial" w:hAnsi="Arial" w:cs="Arial"/>
                <w:color w:val="000000" w:themeColor="text1"/>
                <w:sz w:val="16"/>
                <w:szCs w:val="16"/>
              </w:rPr>
            </w:pPr>
            <w:r w:rsidRPr="00CD2B1F">
              <w:rPr>
                <w:rFonts w:ascii="Arial" w:hAnsi="Arial" w:cs="Arial"/>
                <w:color w:val="000000" w:themeColor="text1"/>
                <w:sz w:val="16"/>
                <w:szCs w:val="16"/>
              </w:rPr>
              <w:t>2%</w:t>
            </w:r>
          </w:p>
        </w:tc>
      </w:tr>
      <w:tr w:rsidR="0061435F" w:rsidRPr="00CD2B1F" w14:paraId="1892EAD8" w14:textId="77777777" w:rsidTr="00386B04">
        <w:trPr>
          <w:trHeight w:val="207"/>
        </w:trPr>
        <w:tc>
          <w:tcPr>
            <w:tcW w:w="2235" w:type="dxa"/>
            <w:vAlign w:val="center"/>
          </w:tcPr>
          <w:p w14:paraId="38163BD2" w14:textId="77777777" w:rsidR="0061435F" w:rsidRPr="00CD2B1F" w:rsidRDefault="0061435F" w:rsidP="0061435F">
            <w:pPr>
              <w:jc w:val="center"/>
              <w:rPr>
                <w:rFonts w:ascii="Arial" w:eastAsiaTheme="minorEastAsia" w:hAnsi="Arial" w:cs="Arial"/>
                <w:color w:val="000000" w:themeColor="text1"/>
                <w:sz w:val="16"/>
                <w:szCs w:val="16"/>
              </w:rPr>
            </w:pPr>
            <w:r w:rsidRPr="00CD2B1F">
              <w:rPr>
                <w:rFonts w:ascii="Arial" w:eastAsiaTheme="minorEastAsia" w:hAnsi="Arial" w:cs="Arial"/>
                <w:color w:val="000000" w:themeColor="text1"/>
                <w:sz w:val="16"/>
                <w:szCs w:val="16"/>
              </w:rPr>
              <w:t>Broj studenata sa subvencioniranim kartama željezničkog prijevoza s područja Primorsko-goranske županije</w:t>
            </w:r>
          </w:p>
        </w:tc>
        <w:tc>
          <w:tcPr>
            <w:tcW w:w="2551" w:type="dxa"/>
            <w:vAlign w:val="center"/>
          </w:tcPr>
          <w:p w14:paraId="4801CA92" w14:textId="77777777" w:rsidR="0061435F" w:rsidRPr="00CD2B1F" w:rsidRDefault="0061435F" w:rsidP="0061435F">
            <w:pPr>
              <w:jc w:val="center"/>
              <w:rPr>
                <w:rFonts w:ascii="Arial" w:eastAsiaTheme="minorEastAsia" w:hAnsi="Arial" w:cs="Arial"/>
                <w:color w:val="000000" w:themeColor="text1"/>
                <w:sz w:val="16"/>
                <w:szCs w:val="16"/>
              </w:rPr>
            </w:pPr>
            <w:r w:rsidRPr="00CD2B1F">
              <w:rPr>
                <w:rFonts w:ascii="Arial" w:eastAsiaTheme="minorEastAsia" w:hAnsi="Arial" w:cs="Arial"/>
                <w:color w:val="000000" w:themeColor="text1"/>
                <w:sz w:val="16"/>
                <w:szCs w:val="16"/>
              </w:rPr>
              <w:t xml:space="preserve">Omogućavanje povoljnijeg transfera studenata s područja PGŽ u mjesto studiranja </w:t>
            </w:r>
          </w:p>
        </w:tc>
        <w:tc>
          <w:tcPr>
            <w:tcW w:w="1559" w:type="dxa"/>
            <w:vAlign w:val="center"/>
          </w:tcPr>
          <w:p w14:paraId="07C5105E" w14:textId="77777777" w:rsidR="0061435F" w:rsidRPr="00CD2B1F" w:rsidRDefault="0061435F" w:rsidP="0061435F">
            <w:pPr>
              <w:jc w:val="center"/>
              <w:rPr>
                <w:rFonts w:ascii="Arial" w:eastAsiaTheme="minorEastAsia" w:hAnsi="Arial" w:cs="Arial"/>
                <w:color w:val="000000" w:themeColor="text1"/>
                <w:sz w:val="16"/>
                <w:szCs w:val="16"/>
              </w:rPr>
            </w:pPr>
            <w:r w:rsidRPr="00CD2B1F">
              <w:rPr>
                <w:rFonts w:ascii="Arial" w:eastAsiaTheme="minorEastAsia" w:hAnsi="Arial" w:cs="Arial"/>
                <w:color w:val="000000" w:themeColor="text1"/>
                <w:sz w:val="16"/>
                <w:szCs w:val="16"/>
              </w:rPr>
              <w:t>Broj korisnika</w:t>
            </w:r>
          </w:p>
        </w:tc>
        <w:tc>
          <w:tcPr>
            <w:tcW w:w="1134" w:type="dxa"/>
            <w:vAlign w:val="center"/>
          </w:tcPr>
          <w:p w14:paraId="2E11AB02" w14:textId="77777777" w:rsidR="0061435F" w:rsidRPr="00CD2B1F" w:rsidRDefault="0061435F" w:rsidP="0061435F">
            <w:pPr>
              <w:jc w:val="center"/>
              <w:rPr>
                <w:rFonts w:ascii="Arial" w:hAnsi="Arial" w:cs="Arial"/>
                <w:color w:val="000000" w:themeColor="text1"/>
                <w:sz w:val="16"/>
                <w:szCs w:val="16"/>
              </w:rPr>
            </w:pPr>
            <w:r w:rsidRPr="00CD2B1F">
              <w:rPr>
                <w:rFonts w:ascii="Arial" w:hAnsi="Arial" w:cs="Arial"/>
                <w:color w:val="000000" w:themeColor="text1"/>
                <w:sz w:val="16"/>
                <w:szCs w:val="16"/>
              </w:rPr>
              <w:t>0</w:t>
            </w:r>
          </w:p>
        </w:tc>
        <w:tc>
          <w:tcPr>
            <w:tcW w:w="1155" w:type="dxa"/>
            <w:vAlign w:val="center"/>
          </w:tcPr>
          <w:p w14:paraId="76DA42CA" w14:textId="77777777" w:rsidR="0061435F" w:rsidRPr="00CD2B1F" w:rsidRDefault="0061435F" w:rsidP="0061435F">
            <w:pPr>
              <w:jc w:val="center"/>
              <w:rPr>
                <w:rFonts w:ascii="Arial" w:hAnsi="Arial" w:cs="Arial"/>
                <w:color w:val="000000" w:themeColor="text1"/>
                <w:sz w:val="16"/>
                <w:szCs w:val="16"/>
              </w:rPr>
            </w:pPr>
            <w:r w:rsidRPr="00CD2B1F">
              <w:rPr>
                <w:rFonts w:ascii="Arial" w:hAnsi="Arial" w:cs="Arial"/>
                <w:color w:val="000000" w:themeColor="text1"/>
                <w:sz w:val="16"/>
                <w:szCs w:val="16"/>
              </w:rPr>
              <w:t>150</w:t>
            </w:r>
          </w:p>
        </w:tc>
        <w:tc>
          <w:tcPr>
            <w:tcW w:w="1255" w:type="dxa"/>
            <w:vAlign w:val="center"/>
          </w:tcPr>
          <w:p w14:paraId="2E414222" w14:textId="77777777" w:rsidR="0061435F" w:rsidRPr="00CD2B1F" w:rsidRDefault="00D13B29" w:rsidP="0061435F">
            <w:pPr>
              <w:jc w:val="center"/>
              <w:rPr>
                <w:rFonts w:ascii="Arial" w:hAnsi="Arial" w:cs="Arial"/>
                <w:color w:val="000000" w:themeColor="text1"/>
                <w:sz w:val="16"/>
                <w:szCs w:val="16"/>
              </w:rPr>
            </w:pPr>
            <w:r w:rsidRPr="00CD2B1F">
              <w:rPr>
                <w:rFonts w:ascii="Arial" w:hAnsi="Arial" w:cs="Arial"/>
                <w:color w:val="000000" w:themeColor="text1"/>
                <w:sz w:val="16"/>
                <w:szCs w:val="16"/>
              </w:rPr>
              <w:t>132</w:t>
            </w:r>
          </w:p>
        </w:tc>
      </w:tr>
    </w:tbl>
    <w:p w14:paraId="39BE110B" w14:textId="131F8BBF" w:rsidR="00B62E36" w:rsidRPr="00CD2B1F" w:rsidRDefault="001D0835" w:rsidP="00B62E36">
      <w:pPr>
        <w:pBdr>
          <w:bottom w:val="single" w:sz="4" w:space="1" w:color="auto"/>
        </w:pBdr>
        <w:spacing w:after="0" w:line="240" w:lineRule="auto"/>
        <w:rPr>
          <w:rFonts w:ascii="Arial" w:hAnsi="Arial" w:cs="Arial"/>
          <w:b/>
          <w:color w:val="000000" w:themeColor="text1"/>
        </w:rPr>
      </w:pPr>
      <w:r w:rsidRPr="00CD2B1F">
        <w:rPr>
          <w:rFonts w:ascii="Arial" w:hAnsi="Arial" w:cs="Arial"/>
          <w:b/>
          <w:color w:val="000000" w:themeColor="text1"/>
        </w:rPr>
        <w:lastRenderedPageBreak/>
        <w:t>NAZIV PROGRAMA:</w:t>
      </w:r>
      <w:r w:rsidRPr="00CD2B1F">
        <w:rPr>
          <w:rFonts w:ascii="Arial" w:hAnsi="Arial" w:cs="Arial"/>
          <w:b/>
          <w:color w:val="000000" w:themeColor="text1"/>
        </w:rPr>
        <w:tab/>
        <w:t xml:space="preserve"> </w:t>
      </w:r>
      <w:r w:rsidR="00572776">
        <w:rPr>
          <w:rFonts w:ascii="Arial" w:hAnsi="Arial" w:cs="Arial"/>
          <w:b/>
          <w:color w:val="000000" w:themeColor="text1"/>
        </w:rPr>
        <w:t xml:space="preserve">7005 </w:t>
      </w:r>
      <w:r w:rsidRPr="00CD2B1F">
        <w:rPr>
          <w:rFonts w:ascii="Arial" w:hAnsi="Arial" w:cs="Arial"/>
          <w:b/>
          <w:color w:val="000000" w:themeColor="text1"/>
        </w:rPr>
        <w:t>RAZVOJ ELEKTRONSKIH MEDIJA</w:t>
      </w:r>
    </w:p>
    <w:p w14:paraId="5B9D414F" w14:textId="77777777" w:rsidR="008355C8" w:rsidRDefault="008355C8" w:rsidP="00530C1C">
      <w:pPr>
        <w:spacing w:after="0" w:line="240" w:lineRule="auto"/>
        <w:rPr>
          <w:rFonts w:ascii="Arial" w:hAnsi="Arial" w:cs="Arial"/>
          <w:b/>
          <w:color w:val="000000" w:themeColor="text1"/>
          <w:sz w:val="20"/>
          <w:szCs w:val="20"/>
        </w:rPr>
      </w:pPr>
    </w:p>
    <w:p w14:paraId="252FA77A" w14:textId="77777777" w:rsidR="008355C8" w:rsidRDefault="008355C8" w:rsidP="00530C1C">
      <w:pPr>
        <w:spacing w:after="0" w:line="240" w:lineRule="auto"/>
        <w:rPr>
          <w:rFonts w:ascii="Arial" w:hAnsi="Arial" w:cs="Arial"/>
          <w:b/>
          <w:color w:val="000000" w:themeColor="text1"/>
          <w:sz w:val="20"/>
          <w:szCs w:val="20"/>
        </w:rPr>
      </w:pPr>
    </w:p>
    <w:p w14:paraId="43137C92" w14:textId="3ADF5794" w:rsidR="00530C1C" w:rsidRPr="00CD2B1F" w:rsidRDefault="00530C1C" w:rsidP="00530C1C">
      <w:pPr>
        <w:spacing w:after="0" w:line="240" w:lineRule="auto"/>
        <w:rPr>
          <w:rFonts w:ascii="Arial" w:hAnsi="Arial" w:cs="Arial"/>
          <w:b/>
          <w:color w:val="000000" w:themeColor="text1"/>
          <w:sz w:val="20"/>
          <w:szCs w:val="20"/>
        </w:rPr>
      </w:pPr>
      <w:r w:rsidRPr="00CD2B1F">
        <w:rPr>
          <w:rFonts w:ascii="Arial" w:hAnsi="Arial" w:cs="Arial"/>
          <w:b/>
          <w:color w:val="000000" w:themeColor="text1"/>
          <w:sz w:val="20"/>
          <w:szCs w:val="20"/>
        </w:rPr>
        <w:t>SVRHA PROGRAMA:</w:t>
      </w:r>
    </w:p>
    <w:p w14:paraId="5D9EBC63" w14:textId="77777777" w:rsidR="00530C1C" w:rsidRPr="00CD2B1F" w:rsidRDefault="00530C1C" w:rsidP="00530C1C">
      <w:pPr>
        <w:spacing w:after="0" w:line="240" w:lineRule="auto"/>
        <w:jc w:val="both"/>
        <w:rPr>
          <w:rFonts w:ascii="Arial" w:hAnsi="Arial" w:cs="Arial"/>
          <w:color w:val="000000" w:themeColor="text1"/>
          <w:sz w:val="20"/>
          <w:szCs w:val="20"/>
        </w:rPr>
      </w:pPr>
      <w:r w:rsidRPr="00CD2B1F">
        <w:rPr>
          <w:rFonts w:ascii="Arial" w:hAnsi="Arial" w:cs="Arial"/>
          <w:color w:val="000000" w:themeColor="text1"/>
          <w:sz w:val="20"/>
          <w:szCs w:val="20"/>
        </w:rPr>
        <w:t>Podupiranje i poticanje proizvodnje i emitiranja televizijskih emisija, odnosno programa s temama lokalnog i regionalnog značaja i javnog interesa za Županiju</w:t>
      </w:r>
      <w:r w:rsidRPr="00CD2B1F">
        <w:rPr>
          <w:rFonts w:ascii="Arial" w:hAnsi="Arial" w:cs="Arial"/>
          <w:i/>
          <w:color w:val="000000" w:themeColor="text1"/>
          <w:sz w:val="20"/>
          <w:szCs w:val="20"/>
        </w:rPr>
        <w:t xml:space="preserve"> </w:t>
      </w:r>
      <w:r w:rsidRPr="00CD2B1F">
        <w:rPr>
          <w:rFonts w:ascii="Arial" w:hAnsi="Arial" w:cs="Arial"/>
          <w:color w:val="000000" w:themeColor="text1"/>
          <w:sz w:val="20"/>
          <w:szCs w:val="20"/>
        </w:rPr>
        <w:t>kroz financijske potpore za nabavu suvremene opreme.</w:t>
      </w:r>
    </w:p>
    <w:p w14:paraId="2DAE0984" w14:textId="77777777" w:rsidR="00530C1C" w:rsidRPr="00CD2B1F" w:rsidRDefault="00530C1C" w:rsidP="00530C1C">
      <w:pPr>
        <w:spacing w:after="0" w:line="240" w:lineRule="auto"/>
        <w:rPr>
          <w:rFonts w:ascii="Arial" w:hAnsi="Arial" w:cs="Arial"/>
          <w:b/>
          <w:color w:val="000000" w:themeColor="text1"/>
          <w:sz w:val="20"/>
          <w:szCs w:val="20"/>
        </w:rPr>
      </w:pPr>
    </w:p>
    <w:p w14:paraId="08AFE7D8" w14:textId="77777777" w:rsidR="00530C1C" w:rsidRPr="00CD2B1F" w:rsidRDefault="00530C1C" w:rsidP="00530C1C">
      <w:pPr>
        <w:spacing w:after="0" w:line="240" w:lineRule="auto"/>
        <w:ind w:left="709" w:hanging="709"/>
        <w:rPr>
          <w:rFonts w:ascii="Arial" w:hAnsi="Arial" w:cs="Arial"/>
          <w:bCs/>
          <w:iCs/>
          <w:color w:val="000000" w:themeColor="text1"/>
          <w:sz w:val="20"/>
          <w:szCs w:val="20"/>
        </w:rPr>
      </w:pPr>
      <w:r w:rsidRPr="00CD2B1F">
        <w:rPr>
          <w:rFonts w:ascii="Arial" w:hAnsi="Arial" w:cs="Arial"/>
          <w:b/>
          <w:color w:val="000000" w:themeColor="text1"/>
          <w:sz w:val="20"/>
          <w:szCs w:val="20"/>
        </w:rPr>
        <w:t xml:space="preserve">POVEZANOST PROGRAMA SA STRATEŠKIM DOKUMENTIMA:                                                              </w:t>
      </w:r>
      <w:r w:rsidRPr="00CD2B1F">
        <w:rPr>
          <w:rFonts w:ascii="Arial" w:hAnsi="Arial" w:cs="Arial"/>
          <w:bCs/>
          <w:color w:val="000000" w:themeColor="text1"/>
          <w:sz w:val="20"/>
          <w:szCs w:val="20"/>
        </w:rPr>
        <w:t>Plan razvoja Primorsko-goranske županije za razdoblje 2022. – 2027. godine.</w:t>
      </w:r>
    </w:p>
    <w:p w14:paraId="5F5E099B" w14:textId="77777777" w:rsidR="00530C1C" w:rsidRPr="00CD2B1F" w:rsidRDefault="00530C1C" w:rsidP="00530C1C">
      <w:pPr>
        <w:spacing w:after="0" w:line="240" w:lineRule="auto"/>
        <w:rPr>
          <w:rFonts w:ascii="Arial" w:hAnsi="Arial" w:cs="Arial"/>
          <w:b/>
          <w:color w:val="000000" w:themeColor="text1"/>
          <w:sz w:val="20"/>
          <w:szCs w:val="20"/>
        </w:rPr>
      </w:pPr>
    </w:p>
    <w:p w14:paraId="35A36BBB" w14:textId="77777777" w:rsidR="00530C1C" w:rsidRPr="00CD2B1F" w:rsidRDefault="00530C1C" w:rsidP="00530C1C">
      <w:pPr>
        <w:spacing w:after="0" w:line="240" w:lineRule="auto"/>
        <w:ind w:firstLine="708"/>
        <w:rPr>
          <w:rFonts w:ascii="Arial" w:hAnsi="Arial" w:cs="Arial"/>
          <w:b/>
          <w:color w:val="000000" w:themeColor="text1"/>
          <w:sz w:val="20"/>
          <w:szCs w:val="20"/>
        </w:rPr>
      </w:pPr>
      <w:r w:rsidRPr="00CD2B1F">
        <w:rPr>
          <w:rFonts w:ascii="Arial" w:hAnsi="Arial" w:cs="Arial"/>
          <w:b/>
          <w:color w:val="000000" w:themeColor="text1"/>
          <w:sz w:val="20"/>
          <w:szCs w:val="20"/>
        </w:rPr>
        <w:t>POSEBNI CILJ:</w:t>
      </w:r>
    </w:p>
    <w:p w14:paraId="5968B867" w14:textId="77777777" w:rsidR="00530C1C" w:rsidRPr="00CD2B1F" w:rsidRDefault="00530C1C" w:rsidP="00530C1C">
      <w:pPr>
        <w:spacing w:after="0" w:line="240" w:lineRule="auto"/>
        <w:ind w:firstLine="708"/>
        <w:rPr>
          <w:rFonts w:ascii="Arial" w:hAnsi="Arial" w:cs="Arial"/>
          <w:color w:val="000000" w:themeColor="text1"/>
          <w:sz w:val="20"/>
          <w:szCs w:val="20"/>
        </w:rPr>
      </w:pPr>
      <w:r w:rsidRPr="00CD2B1F">
        <w:rPr>
          <w:rFonts w:ascii="Arial" w:hAnsi="Arial" w:cs="Arial"/>
          <w:color w:val="000000" w:themeColor="text1"/>
          <w:sz w:val="20"/>
          <w:szCs w:val="20"/>
        </w:rPr>
        <w:t>5.5. Razvoj Gorskog kotara i Otoka aktiviranjem njihovih razvojnih potencijala</w:t>
      </w:r>
    </w:p>
    <w:p w14:paraId="21772E99" w14:textId="77777777" w:rsidR="00530C1C" w:rsidRPr="00CD2B1F" w:rsidRDefault="00530C1C" w:rsidP="00530C1C">
      <w:pPr>
        <w:spacing w:after="0" w:line="240" w:lineRule="auto"/>
        <w:rPr>
          <w:rFonts w:ascii="Arial" w:hAnsi="Arial" w:cs="Arial"/>
          <w:b/>
          <w:color w:val="000000" w:themeColor="text1"/>
          <w:sz w:val="20"/>
          <w:szCs w:val="20"/>
        </w:rPr>
      </w:pPr>
    </w:p>
    <w:p w14:paraId="74435BA0" w14:textId="77777777" w:rsidR="00530C1C" w:rsidRPr="00CD2B1F" w:rsidRDefault="00530C1C" w:rsidP="00530C1C">
      <w:pPr>
        <w:spacing w:after="0" w:line="240" w:lineRule="auto"/>
        <w:ind w:left="708"/>
        <w:rPr>
          <w:rFonts w:ascii="Arial" w:hAnsi="Arial" w:cs="Arial"/>
          <w:b/>
          <w:color w:val="000000" w:themeColor="text1"/>
          <w:sz w:val="20"/>
          <w:szCs w:val="20"/>
        </w:rPr>
      </w:pPr>
      <w:r w:rsidRPr="00CD2B1F">
        <w:rPr>
          <w:rFonts w:ascii="Arial" w:hAnsi="Arial" w:cs="Arial"/>
          <w:b/>
          <w:color w:val="000000" w:themeColor="text1"/>
          <w:sz w:val="20"/>
          <w:szCs w:val="20"/>
        </w:rPr>
        <w:t>MJERA:</w:t>
      </w:r>
    </w:p>
    <w:p w14:paraId="571F043B" w14:textId="77777777" w:rsidR="00530C1C" w:rsidRPr="00CD2B1F" w:rsidRDefault="00530C1C" w:rsidP="00530C1C">
      <w:pPr>
        <w:spacing w:after="0" w:line="240" w:lineRule="auto"/>
        <w:ind w:left="708"/>
        <w:rPr>
          <w:rFonts w:ascii="Arial" w:hAnsi="Arial" w:cs="Arial"/>
          <w:iCs/>
          <w:color w:val="000000" w:themeColor="text1"/>
          <w:sz w:val="20"/>
          <w:szCs w:val="20"/>
        </w:rPr>
      </w:pPr>
      <w:r w:rsidRPr="00CD2B1F">
        <w:rPr>
          <w:rFonts w:ascii="Arial" w:hAnsi="Arial" w:cs="Arial"/>
          <w:iCs/>
          <w:color w:val="000000" w:themeColor="text1"/>
          <w:sz w:val="20"/>
          <w:szCs w:val="20"/>
        </w:rPr>
        <w:t>5.5.1. Kvaliteta i dostupnost javnih i društvenih usluga i sadržaja</w:t>
      </w:r>
    </w:p>
    <w:p w14:paraId="5BF2360E" w14:textId="77777777" w:rsidR="00B62E36" w:rsidRPr="00CD2B1F" w:rsidRDefault="00B62E36" w:rsidP="00B62E36">
      <w:pPr>
        <w:spacing w:after="0" w:line="240" w:lineRule="auto"/>
        <w:rPr>
          <w:rFonts w:ascii="Arial" w:hAnsi="Arial" w:cs="Arial"/>
          <w:color w:val="000000" w:themeColor="text1"/>
          <w:sz w:val="20"/>
          <w:szCs w:val="20"/>
        </w:rPr>
      </w:pPr>
    </w:p>
    <w:p w14:paraId="7610A321" w14:textId="7F50BEDB" w:rsidR="00530C1C" w:rsidRPr="00CD2B1F" w:rsidRDefault="00530C1C" w:rsidP="00530C1C">
      <w:pPr>
        <w:spacing w:after="0" w:line="240" w:lineRule="auto"/>
        <w:jc w:val="both"/>
        <w:rPr>
          <w:rFonts w:ascii="Arial" w:hAnsi="Arial" w:cs="Arial"/>
          <w:b/>
          <w:color w:val="000000" w:themeColor="text1"/>
          <w:sz w:val="20"/>
          <w:szCs w:val="20"/>
        </w:rPr>
      </w:pPr>
      <w:r w:rsidRPr="00CD2B1F">
        <w:rPr>
          <w:rFonts w:ascii="Arial" w:hAnsi="Arial" w:cs="Arial"/>
          <w:b/>
          <w:color w:val="000000" w:themeColor="text1"/>
          <w:sz w:val="20"/>
          <w:szCs w:val="20"/>
        </w:rPr>
        <w:t>OBRAZLOŽENJE I</w:t>
      </w:r>
      <w:r w:rsidR="002C1B63">
        <w:rPr>
          <w:rFonts w:ascii="Arial" w:hAnsi="Arial" w:cs="Arial"/>
          <w:b/>
          <w:color w:val="000000" w:themeColor="text1"/>
          <w:sz w:val="20"/>
          <w:szCs w:val="20"/>
        </w:rPr>
        <w:t>ZVRŠENJA</w:t>
      </w:r>
      <w:r w:rsidRPr="00CD2B1F">
        <w:rPr>
          <w:rFonts w:ascii="Arial" w:hAnsi="Arial" w:cs="Arial"/>
          <w:b/>
          <w:color w:val="000000" w:themeColor="text1"/>
          <w:sz w:val="20"/>
          <w:szCs w:val="20"/>
        </w:rPr>
        <w:t xml:space="preserve"> PROGRAMA S OSVRTOM NA CILJEVE KOJI SU OSTVARENI NJEGOVOM PROVEDBOM I POKAZATELJIMA USPJEŠNOSTI REALIZACIJE CILJEVA:</w:t>
      </w:r>
    </w:p>
    <w:p w14:paraId="774F2657" w14:textId="77777777" w:rsidR="00B62E36" w:rsidRPr="00CD2B1F" w:rsidRDefault="00B62E36" w:rsidP="00B62E36">
      <w:pPr>
        <w:spacing w:after="0" w:line="240" w:lineRule="auto"/>
        <w:rPr>
          <w:rFonts w:ascii="Arial" w:hAnsi="Arial" w:cs="Arial"/>
          <w:b/>
          <w:color w:val="000000" w:themeColor="text1"/>
          <w:sz w:val="20"/>
          <w:szCs w:val="20"/>
        </w:rPr>
      </w:pPr>
    </w:p>
    <w:p w14:paraId="327ED377" w14:textId="77777777" w:rsidR="0035537B" w:rsidRPr="00CD2B1F" w:rsidRDefault="0035537B" w:rsidP="0035537B">
      <w:pPr>
        <w:spacing w:after="0" w:line="240" w:lineRule="auto"/>
        <w:rPr>
          <w:rFonts w:ascii="Arial" w:hAnsi="Arial" w:cs="Arial"/>
          <w:color w:val="000000" w:themeColor="text1"/>
          <w:sz w:val="20"/>
          <w:szCs w:val="20"/>
        </w:rPr>
      </w:pPr>
      <w:r w:rsidRPr="00CD2B1F">
        <w:rPr>
          <w:rFonts w:ascii="Arial" w:hAnsi="Arial" w:cs="Arial"/>
          <w:color w:val="000000" w:themeColor="text1"/>
          <w:sz w:val="20"/>
          <w:szCs w:val="20"/>
        </w:rPr>
        <w:t>Program sadrži aktivnosti i projekte:</w:t>
      </w:r>
    </w:p>
    <w:p w14:paraId="46833972" w14:textId="77777777" w:rsidR="003E0871" w:rsidRPr="00CD2B1F" w:rsidRDefault="003E0871" w:rsidP="003E0871">
      <w:pPr>
        <w:numPr>
          <w:ilvl w:val="0"/>
          <w:numId w:val="8"/>
        </w:numPr>
        <w:spacing w:after="0" w:line="240" w:lineRule="auto"/>
        <w:ind w:left="426" w:hanging="426"/>
        <w:contextualSpacing/>
        <w:rPr>
          <w:rFonts w:ascii="Arial" w:hAnsi="Arial" w:cs="Arial"/>
          <w:b/>
          <w:color w:val="000000" w:themeColor="text1"/>
          <w:sz w:val="20"/>
          <w:szCs w:val="20"/>
        </w:rPr>
      </w:pPr>
      <w:r w:rsidRPr="00CD2B1F">
        <w:rPr>
          <w:rFonts w:ascii="Arial" w:hAnsi="Arial" w:cs="Arial"/>
          <w:b/>
          <w:color w:val="000000" w:themeColor="text1"/>
          <w:sz w:val="20"/>
          <w:szCs w:val="20"/>
        </w:rPr>
        <w:t>Projekt - Poticanje rada regionalne televizijske postaje Kanal RI d.o.o.</w:t>
      </w:r>
    </w:p>
    <w:p w14:paraId="333FB39D" w14:textId="58FE705F" w:rsidR="00074600" w:rsidRPr="0077784E" w:rsidRDefault="00074600" w:rsidP="00074600">
      <w:pPr>
        <w:pStyle w:val="BodyText"/>
        <w:ind w:left="426"/>
        <w:jc w:val="both"/>
        <w:rPr>
          <w:sz w:val="20"/>
          <w:szCs w:val="20"/>
        </w:rPr>
      </w:pPr>
      <w:r w:rsidRPr="0077784E">
        <w:rPr>
          <w:sz w:val="20"/>
          <w:szCs w:val="20"/>
        </w:rPr>
        <w:t>Primorsko-goranska županija je u trgovačkom društvu Kanal Ri d.o.o. trenutno drugi najveći pojedinačni vlasnik. U 2022. povećan je temeljni kapital Društv</w:t>
      </w:r>
      <w:r w:rsidR="00144805" w:rsidRPr="0077784E">
        <w:rPr>
          <w:sz w:val="20"/>
          <w:szCs w:val="20"/>
        </w:rPr>
        <w:t>a</w:t>
      </w:r>
      <w:r w:rsidRPr="0077784E">
        <w:rPr>
          <w:sz w:val="20"/>
          <w:szCs w:val="20"/>
        </w:rPr>
        <w:t xml:space="preserve"> na 1.</w:t>
      </w:r>
      <w:r w:rsidR="00E720BD" w:rsidRPr="0077784E">
        <w:rPr>
          <w:sz w:val="20"/>
          <w:szCs w:val="20"/>
        </w:rPr>
        <w:t>649</w:t>
      </w:r>
      <w:r w:rsidRPr="0077784E">
        <w:rPr>
          <w:sz w:val="20"/>
          <w:szCs w:val="20"/>
        </w:rPr>
        <w:t>.</w:t>
      </w:r>
      <w:r w:rsidR="00E720BD" w:rsidRPr="0077784E">
        <w:rPr>
          <w:sz w:val="20"/>
          <w:szCs w:val="20"/>
        </w:rPr>
        <w:t>877</w:t>
      </w:r>
      <w:r w:rsidRPr="0077784E">
        <w:rPr>
          <w:sz w:val="20"/>
          <w:szCs w:val="20"/>
        </w:rPr>
        <w:t>,</w:t>
      </w:r>
      <w:r w:rsidR="00E720BD" w:rsidRPr="0077784E">
        <w:rPr>
          <w:sz w:val="20"/>
          <w:szCs w:val="20"/>
        </w:rPr>
        <w:t>23</w:t>
      </w:r>
      <w:r w:rsidRPr="0077784E">
        <w:rPr>
          <w:sz w:val="20"/>
          <w:szCs w:val="20"/>
        </w:rPr>
        <w:t xml:space="preserve"> </w:t>
      </w:r>
      <w:r w:rsidR="00E720BD" w:rsidRPr="0077784E">
        <w:rPr>
          <w:sz w:val="20"/>
          <w:szCs w:val="20"/>
        </w:rPr>
        <w:t>eura</w:t>
      </w:r>
      <w:r w:rsidRPr="0077784E">
        <w:rPr>
          <w:sz w:val="20"/>
          <w:szCs w:val="20"/>
        </w:rPr>
        <w:t xml:space="preserve"> što je posljedica uplate po 1</w:t>
      </w:r>
      <w:r w:rsidR="00E720BD" w:rsidRPr="0077784E">
        <w:rPr>
          <w:sz w:val="20"/>
          <w:szCs w:val="20"/>
        </w:rPr>
        <w:t>32</w:t>
      </w:r>
      <w:r w:rsidRPr="0077784E">
        <w:rPr>
          <w:sz w:val="20"/>
          <w:szCs w:val="20"/>
        </w:rPr>
        <w:t>.</w:t>
      </w:r>
      <w:r w:rsidR="00E720BD" w:rsidRPr="0077784E">
        <w:rPr>
          <w:sz w:val="20"/>
          <w:szCs w:val="20"/>
        </w:rPr>
        <w:t>722</w:t>
      </w:r>
      <w:r w:rsidRPr="0077784E">
        <w:rPr>
          <w:sz w:val="20"/>
          <w:szCs w:val="20"/>
        </w:rPr>
        <w:t>,</w:t>
      </w:r>
      <w:r w:rsidR="00E720BD" w:rsidRPr="0077784E">
        <w:rPr>
          <w:sz w:val="20"/>
          <w:szCs w:val="20"/>
        </w:rPr>
        <w:t>81</w:t>
      </w:r>
      <w:r w:rsidRPr="0077784E">
        <w:rPr>
          <w:sz w:val="20"/>
          <w:szCs w:val="20"/>
        </w:rPr>
        <w:t xml:space="preserve"> </w:t>
      </w:r>
      <w:r w:rsidR="00E720BD" w:rsidRPr="0077784E">
        <w:rPr>
          <w:sz w:val="20"/>
          <w:szCs w:val="20"/>
        </w:rPr>
        <w:t>eura</w:t>
      </w:r>
      <w:r w:rsidRPr="0077784E">
        <w:rPr>
          <w:sz w:val="20"/>
          <w:szCs w:val="20"/>
        </w:rPr>
        <w:t xml:space="preserve"> od strane Primorsko-goranske županije i Grada Rijek</w:t>
      </w:r>
      <w:r w:rsidR="00A21B6B" w:rsidRPr="0077784E">
        <w:rPr>
          <w:sz w:val="20"/>
          <w:szCs w:val="20"/>
        </w:rPr>
        <w:t>e</w:t>
      </w:r>
      <w:r w:rsidRPr="0077784E">
        <w:rPr>
          <w:sz w:val="20"/>
          <w:szCs w:val="20"/>
        </w:rPr>
        <w:t xml:space="preserve">. Ovom uplatom naš udjel se povećao te sada ima ulog od </w:t>
      </w:r>
      <w:r w:rsidR="00E720BD" w:rsidRPr="0077784E">
        <w:rPr>
          <w:sz w:val="20"/>
          <w:szCs w:val="20"/>
        </w:rPr>
        <w:t>514</w:t>
      </w:r>
      <w:r w:rsidRPr="0077784E">
        <w:rPr>
          <w:sz w:val="20"/>
          <w:szCs w:val="20"/>
        </w:rPr>
        <w:t>.</w:t>
      </w:r>
      <w:r w:rsidR="00E720BD" w:rsidRPr="0077784E">
        <w:rPr>
          <w:sz w:val="20"/>
          <w:szCs w:val="20"/>
        </w:rPr>
        <w:t>964</w:t>
      </w:r>
      <w:r w:rsidRPr="0077784E">
        <w:rPr>
          <w:sz w:val="20"/>
          <w:szCs w:val="20"/>
        </w:rPr>
        <w:t>,</w:t>
      </w:r>
      <w:r w:rsidR="00E720BD" w:rsidRPr="0077784E">
        <w:rPr>
          <w:sz w:val="20"/>
          <w:szCs w:val="20"/>
        </w:rPr>
        <w:t>50</w:t>
      </w:r>
      <w:r w:rsidRPr="0077784E">
        <w:rPr>
          <w:sz w:val="20"/>
          <w:szCs w:val="20"/>
        </w:rPr>
        <w:t xml:space="preserve"> </w:t>
      </w:r>
      <w:r w:rsidR="00E720BD" w:rsidRPr="0077784E">
        <w:rPr>
          <w:sz w:val="20"/>
          <w:szCs w:val="20"/>
        </w:rPr>
        <w:t>eura</w:t>
      </w:r>
      <w:r w:rsidRPr="0077784E">
        <w:rPr>
          <w:sz w:val="20"/>
          <w:szCs w:val="20"/>
        </w:rPr>
        <w:t xml:space="preserve"> odnosno udjel od 31,21</w:t>
      </w:r>
      <w:r w:rsidR="00621D13" w:rsidRPr="0077784E">
        <w:rPr>
          <w:sz w:val="20"/>
          <w:szCs w:val="20"/>
        </w:rPr>
        <w:t>2</w:t>
      </w:r>
      <w:r w:rsidRPr="0077784E">
        <w:rPr>
          <w:sz w:val="20"/>
          <w:szCs w:val="20"/>
        </w:rPr>
        <w:t>%. Najveći pojedinačni vlasnik je Grad Rijeka sa 31,92% udjela, dok ostatak posjeduje preostalih 35 suvlasnika. U 202</w:t>
      </w:r>
      <w:r w:rsidR="004A7437" w:rsidRPr="0077784E">
        <w:rPr>
          <w:sz w:val="20"/>
          <w:szCs w:val="20"/>
        </w:rPr>
        <w:t>4</w:t>
      </w:r>
      <w:r w:rsidRPr="0077784E">
        <w:rPr>
          <w:sz w:val="20"/>
          <w:szCs w:val="20"/>
        </w:rPr>
        <w:t xml:space="preserve">. godini Županija je osigurala </w:t>
      </w:r>
      <w:r w:rsidR="00D555B9" w:rsidRPr="0077784E">
        <w:rPr>
          <w:sz w:val="20"/>
          <w:szCs w:val="20"/>
        </w:rPr>
        <w:t>40.000</w:t>
      </w:r>
      <w:r w:rsidRPr="0077784E">
        <w:rPr>
          <w:sz w:val="20"/>
          <w:szCs w:val="20"/>
        </w:rPr>
        <w:t xml:space="preserve">,00 </w:t>
      </w:r>
      <w:r w:rsidR="00D555B9" w:rsidRPr="0077784E">
        <w:rPr>
          <w:sz w:val="20"/>
          <w:szCs w:val="20"/>
        </w:rPr>
        <w:t>eura</w:t>
      </w:r>
      <w:r w:rsidRPr="0077784E">
        <w:t xml:space="preserve"> </w:t>
      </w:r>
      <w:r w:rsidRPr="0077784E">
        <w:rPr>
          <w:sz w:val="20"/>
          <w:szCs w:val="20"/>
        </w:rPr>
        <w:t xml:space="preserve">za nabavu </w:t>
      </w:r>
      <w:r w:rsidR="00D555B9" w:rsidRPr="0077784E">
        <w:rPr>
          <w:sz w:val="20"/>
          <w:szCs w:val="20"/>
        </w:rPr>
        <w:t>opreme napredne tehnologije za unapređenje video produkcije i vid</w:t>
      </w:r>
      <w:r w:rsidR="00E17072" w:rsidRPr="0077784E">
        <w:rPr>
          <w:sz w:val="20"/>
          <w:szCs w:val="20"/>
        </w:rPr>
        <w:t xml:space="preserve">eo streama na Kanal-u Rl d.o.o. koja je u </w:t>
      </w:r>
      <w:r w:rsidR="00E113A4">
        <w:rPr>
          <w:sz w:val="20"/>
          <w:szCs w:val="20"/>
        </w:rPr>
        <w:t>konačnici realizirana u iznosu od 39.999,98 eura</w:t>
      </w:r>
      <w:r w:rsidR="00E17072" w:rsidRPr="0077784E">
        <w:rPr>
          <w:sz w:val="20"/>
          <w:szCs w:val="20"/>
        </w:rPr>
        <w:t>.</w:t>
      </w:r>
    </w:p>
    <w:p w14:paraId="2DDA68C6" w14:textId="77777777" w:rsidR="00B62E36" w:rsidRPr="0077784E" w:rsidRDefault="00B62E36" w:rsidP="00B62E36">
      <w:pPr>
        <w:spacing w:after="0" w:line="240" w:lineRule="auto"/>
        <w:rPr>
          <w:rFonts w:ascii="Arial" w:hAnsi="Arial" w:cs="Arial"/>
          <w:sz w:val="20"/>
          <w:szCs w:val="20"/>
        </w:rPr>
      </w:pPr>
    </w:p>
    <w:p w14:paraId="2EF24C7F" w14:textId="77777777" w:rsidR="00B62E36" w:rsidRPr="0077784E" w:rsidRDefault="00B62E36" w:rsidP="00B62E36">
      <w:pPr>
        <w:spacing w:after="0" w:line="240" w:lineRule="auto"/>
        <w:rPr>
          <w:rFonts w:ascii="Arial" w:hAnsi="Arial" w:cs="Arial"/>
          <w:b/>
          <w:sz w:val="20"/>
          <w:szCs w:val="20"/>
        </w:rPr>
      </w:pPr>
      <w:r w:rsidRPr="0077784E">
        <w:rPr>
          <w:rFonts w:ascii="Arial" w:hAnsi="Arial" w:cs="Arial"/>
          <w:b/>
          <w:sz w:val="20"/>
          <w:szCs w:val="20"/>
        </w:rPr>
        <w:t>IZVRŠENJE FINANCIJSKOG PLANA:</w:t>
      </w:r>
    </w:p>
    <w:p w14:paraId="206D7270" w14:textId="77777777" w:rsidR="00B62E36" w:rsidRPr="0077784E" w:rsidRDefault="00B62E36" w:rsidP="00B62E36">
      <w:pPr>
        <w:spacing w:after="0" w:line="240" w:lineRule="auto"/>
        <w:rPr>
          <w:rFonts w:ascii="Arial" w:hAnsi="Arial" w:cs="Arial"/>
          <w:b/>
          <w:sz w:val="20"/>
          <w:szCs w:val="20"/>
        </w:rPr>
      </w:pPr>
    </w:p>
    <w:tbl>
      <w:tblPr>
        <w:tblStyle w:val="TableGrid"/>
        <w:tblW w:w="9889" w:type="dxa"/>
        <w:tblLook w:val="04A0" w:firstRow="1" w:lastRow="0" w:firstColumn="1" w:lastColumn="0" w:noHBand="0" w:noVBand="1"/>
      </w:tblPr>
      <w:tblGrid>
        <w:gridCol w:w="817"/>
        <w:gridCol w:w="4678"/>
        <w:gridCol w:w="1701"/>
        <w:gridCol w:w="1701"/>
        <w:gridCol w:w="992"/>
      </w:tblGrid>
      <w:tr w:rsidR="0077784E" w:rsidRPr="0077784E" w14:paraId="1F39B1F0" w14:textId="77777777" w:rsidTr="00C241C5">
        <w:tc>
          <w:tcPr>
            <w:tcW w:w="817" w:type="dxa"/>
            <w:vAlign w:val="center"/>
          </w:tcPr>
          <w:p w14:paraId="21CC0569" w14:textId="77777777" w:rsidR="002F42BD" w:rsidRPr="0077784E" w:rsidRDefault="002F42BD" w:rsidP="00DB1C68">
            <w:pPr>
              <w:jc w:val="center"/>
              <w:rPr>
                <w:rFonts w:ascii="Arial" w:hAnsi="Arial" w:cs="Arial"/>
                <w:b/>
                <w:sz w:val="18"/>
                <w:szCs w:val="18"/>
              </w:rPr>
            </w:pPr>
            <w:r w:rsidRPr="0077784E">
              <w:rPr>
                <w:rFonts w:ascii="Arial" w:hAnsi="Arial" w:cs="Arial"/>
                <w:b/>
                <w:sz w:val="18"/>
                <w:szCs w:val="18"/>
              </w:rPr>
              <w:t>R.br.</w:t>
            </w:r>
          </w:p>
        </w:tc>
        <w:tc>
          <w:tcPr>
            <w:tcW w:w="4678" w:type="dxa"/>
            <w:vAlign w:val="center"/>
          </w:tcPr>
          <w:p w14:paraId="2AF85501" w14:textId="77777777" w:rsidR="002F42BD" w:rsidRPr="0077784E" w:rsidRDefault="002F42BD" w:rsidP="00DB1C68">
            <w:pPr>
              <w:rPr>
                <w:rFonts w:ascii="Arial" w:hAnsi="Arial" w:cs="Arial"/>
                <w:b/>
                <w:sz w:val="18"/>
                <w:szCs w:val="18"/>
              </w:rPr>
            </w:pPr>
            <w:r w:rsidRPr="0077784E">
              <w:rPr>
                <w:rFonts w:ascii="Arial" w:hAnsi="Arial" w:cs="Arial"/>
                <w:b/>
                <w:sz w:val="18"/>
                <w:szCs w:val="18"/>
              </w:rPr>
              <w:t>Naziv aktivnosti / projekta</w:t>
            </w:r>
          </w:p>
        </w:tc>
        <w:tc>
          <w:tcPr>
            <w:tcW w:w="1701" w:type="dxa"/>
            <w:vAlign w:val="center"/>
          </w:tcPr>
          <w:p w14:paraId="13E1C243" w14:textId="77777777" w:rsidR="002F42BD" w:rsidRPr="0077784E" w:rsidRDefault="002F42BD" w:rsidP="00DB1C68">
            <w:pPr>
              <w:jc w:val="center"/>
              <w:rPr>
                <w:rFonts w:ascii="Arial" w:hAnsi="Arial" w:cs="Arial"/>
                <w:b/>
                <w:sz w:val="18"/>
                <w:szCs w:val="18"/>
              </w:rPr>
            </w:pPr>
            <w:r w:rsidRPr="0077784E">
              <w:rPr>
                <w:rFonts w:ascii="Arial" w:hAnsi="Arial" w:cs="Arial"/>
                <w:b/>
                <w:sz w:val="18"/>
                <w:szCs w:val="18"/>
              </w:rPr>
              <w:t xml:space="preserve">Plan </w:t>
            </w:r>
          </w:p>
          <w:p w14:paraId="56E62EF9" w14:textId="0C628A97" w:rsidR="002F42BD" w:rsidRPr="0077784E" w:rsidRDefault="002F42BD" w:rsidP="00D555B9">
            <w:pPr>
              <w:jc w:val="center"/>
              <w:rPr>
                <w:rFonts w:ascii="Arial" w:hAnsi="Arial" w:cs="Arial"/>
                <w:b/>
                <w:sz w:val="18"/>
                <w:szCs w:val="18"/>
              </w:rPr>
            </w:pPr>
            <w:r w:rsidRPr="0077784E">
              <w:rPr>
                <w:rFonts w:ascii="Arial" w:hAnsi="Arial" w:cs="Arial"/>
                <w:b/>
                <w:sz w:val="18"/>
                <w:szCs w:val="18"/>
              </w:rPr>
              <w:t>20</w:t>
            </w:r>
            <w:r w:rsidR="007508FF" w:rsidRPr="0077784E">
              <w:rPr>
                <w:rFonts w:ascii="Arial" w:hAnsi="Arial" w:cs="Arial"/>
                <w:b/>
                <w:sz w:val="18"/>
                <w:szCs w:val="18"/>
              </w:rPr>
              <w:t>2</w:t>
            </w:r>
            <w:r w:rsidR="004A7437" w:rsidRPr="0077784E">
              <w:rPr>
                <w:rFonts w:ascii="Arial" w:hAnsi="Arial" w:cs="Arial"/>
                <w:b/>
                <w:sz w:val="18"/>
                <w:szCs w:val="18"/>
              </w:rPr>
              <w:t>4</w:t>
            </w:r>
            <w:r w:rsidRPr="0077784E">
              <w:rPr>
                <w:rFonts w:ascii="Arial" w:hAnsi="Arial" w:cs="Arial"/>
                <w:b/>
                <w:sz w:val="18"/>
                <w:szCs w:val="18"/>
              </w:rPr>
              <w:t>.</w:t>
            </w:r>
          </w:p>
        </w:tc>
        <w:tc>
          <w:tcPr>
            <w:tcW w:w="1701" w:type="dxa"/>
          </w:tcPr>
          <w:p w14:paraId="57A4EDDB" w14:textId="77777777" w:rsidR="002F42BD" w:rsidRPr="0077784E" w:rsidRDefault="002F42BD" w:rsidP="00C241C5">
            <w:pPr>
              <w:jc w:val="center"/>
              <w:rPr>
                <w:rFonts w:ascii="Arial" w:hAnsi="Arial" w:cs="Arial"/>
                <w:b/>
                <w:sz w:val="18"/>
                <w:szCs w:val="18"/>
              </w:rPr>
            </w:pPr>
            <w:r w:rsidRPr="0077784E">
              <w:rPr>
                <w:rFonts w:ascii="Arial" w:hAnsi="Arial" w:cs="Arial"/>
                <w:b/>
                <w:sz w:val="18"/>
                <w:szCs w:val="18"/>
              </w:rPr>
              <w:t>Izvršenje</w:t>
            </w:r>
          </w:p>
          <w:p w14:paraId="6D45DDDF" w14:textId="6506092B" w:rsidR="002F42BD" w:rsidRPr="0077784E" w:rsidRDefault="00DF333C" w:rsidP="00D555B9">
            <w:pPr>
              <w:jc w:val="center"/>
              <w:rPr>
                <w:rFonts w:ascii="Arial" w:hAnsi="Arial" w:cs="Arial"/>
                <w:b/>
                <w:sz w:val="18"/>
                <w:szCs w:val="18"/>
              </w:rPr>
            </w:pPr>
            <w:r w:rsidRPr="0077784E">
              <w:rPr>
                <w:rFonts w:ascii="Arial" w:hAnsi="Arial" w:cs="Arial"/>
                <w:b/>
                <w:sz w:val="18"/>
                <w:szCs w:val="18"/>
              </w:rPr>
              <w:t>202</w:t>
            </w:r>
            <w:r w:rsidR="004A7437" w:rsidRPr="0077784E">
              <w:rPr>
                <w:rFonts w:ascii="Arial" w:hAnsi="Arial" w:cs="Arial"/>
                <w:b/>
                <w:sz w:val="18"/>
                <w:szCs w:val="18"/>
              </w:rPr>
              <w:t>4</w:t>
            </w:r>
            <w:r w:rsidR="002F42BD" w:rsidRPr="0077784E">
              <w:rPr>
                <w:rFonts w:ascii="Arial" w:hAnsi="Arial" w:cs="Arial"/>
                <w:b/>
                <w:sz w:val="18"/>
                <w:szCs w:val="18"/>
              </w:rPr>
              <w:t>.</w:t>
            </w:r>
          </w:p>
        </w:tc>
        <w:tc>
          <w:tcPr>
            <w:tcW w:w="992" w:type="dxa"/>
            <w:vAlign w:val="center"/>
          </w:tcPr>
          <w:p w14:paraId="2C5DA2C2" w14:textId="77777777" w:rsidR="002F42BD" w:rsidRPr="0077784E" w:rsidRDefault="002F42BD" w:rsidP="00DB1C68">
            <w:pPr>
              <w:jc w:val="center"/>
              <w:rPr>
                <w:rFonts w:ascii="Arial" w:hAnsi="Arial" w:cs="Arial"/>
                <w:b/>
                <w:sz w:val="18"/>
                <w:szCs w:val="18"/>
              </w:rPr>
            </w:pPr>
            <w:r w:rsidRPr="0077784E">
              <w:rPr>
                <w:rFonts w:ascii="Arial" w:hAnsi="Arial" w:cs="Arial"/>
                <w:b/>
                <w:sz w:val="18"/>
                <w:szCs w:val="18"/>
              </w:rPr>
              <w:t>Indeks</w:t>
            </w:r>
          </w:p>
        </w:tc>
      </w:tr>
      <w:tr w:rsidR="0077784E" w:rsidRPr="0077784E" w14:paraId="77A20C24" w14:textId="77777777" w:rsidTr="00DB1C68">
        <w:tc>
          <w:tcPr>
            <w:tcW w:w="817" w:type="dxa"/>
            <w:vAlign w:val="center"/>
          </w:tcPr>
          <w:p w14:paraId="036C0647" w14:textId="77777777" w:rsidR="007508FF" w:rsidRPr="0077784E" w:rsidRDefault="007508FF" w:rsidP="007508FF">
            <w:pPr>
              <w:pStyle w:val="Footer"/>
              <w:jc w:val="center"/>
              <w:rPr>
                <w:rFonts w:ascii="Arial" w:hAnsi="Arial" w:cs="Arial"/>
                <w:sz w:val="18"/>
                <w:szCs w:val="18"/>
              </w:rPr>
            </w:pPr>
            <w:r w:rsidRPr="0077784E">
              <w:rPr>
                <w:rFonts w:ascii="Arial" w:hAnsi="Arial" w:cs="Arial"/>
                <w:sz w:val="18"/>
                <w:szCs w:val="18"/>
              </w:rPr>
              <w:t>1.</w:t>
            </w:r>
          </w:p>
        </w:tc>
        <w:tc>
          <w:tcPr>
            <w:tcW w:w="4678" w:type="dxa"/>
            <w:vAlign w:val="center"/>
          </w:tcPr>
          <w:p w14:paraId="62398D36" w14:textId="77777777" w:rsidR="007508FF" w:rsidRPr="0077784E" w:rsidRDefault="007508FF" w:rsidP="007508FF">
            <w:pPr>
              <w:pStyle w:val="Footer"/>
              <w:rPr>
                <w:rFonts w:ascii="Arial" w:hAnsi="Arial" w:cs="Arial"/>
                <w:sz w:val="18"/>
                <w:szCs w:val="18"/>
              </w:rPr>
            </w:pPr>
            <w:r w:rsidRPr="0077784E">
              <w:rPr>
                <w:rFonts w:ascii="Arial" w:hAnsi="Arial" w:cs="Arial"/>
                <w:sz w:val="18"/>
                <w:szCs w:val="18"/>
              </w:rPr>
              <w:t>Poticanje rada regionalne televizijske postaje - Kanal RI d.o.o.</w:t>
            </w:r>
          </w:p>
        </w:tc>
        <w:tc>
          <w:tcPr>
            <w:tcW w:w="1701" w:type="dxa"/>
            <w:vAlign w:val="center"/>
          </w:tcPr>
          <w:p w14:paraId="54EB2C07" w14:textId="77777777" w:rsidR="007508FF" w:rsidRPr="0077784E" w:rsidRDefault="00D555B9" w:rsidP="00D555B9">
            <w:pPr>
              <w:pStyle w:val="Footer"/>
              <w:jc w:val="right"/>
              <w:rPr>
                <w:rFonts w:ascii="Arial" w:hAnsi="Arial" w:cs="Arial"/>
                <w:sz w:val="18"/>
                <w:szCs w:val="18"/>
              </w:rPr>
            </w:pPr>
            <w:r w:rsidRPr="0077784E">
              <w:rPr>
                <w:rFonts w:ascii="Arial" w:hAnsi="Arial" w:cs="Arial"/>
                <w:sz w:val="18"/>
                <w:szCs w:val="18"/>
              </w:rPr>
              <w:t>40</w:t>
            </w:r>
            <w:r w:rsidR="007508FF" w:rsidRPr="0077784E">
              <w:rPr>
                <w:rFonts w:ascii="Arial" w:hAnsi="Arial" w:cs="Arial"/>
                <w:sz w:val="18"/>
                <w:szCs w:val="18"/>
              </w:rPr>
              <w:t>.</w:t>
            </w:r>
            <w:r w:rsidRPr="0077784E">
              <w:rPr>
                <w:rFonts w:ascii="Arial" w:hAnsi="Arial" w:cs="Arial"/>
                <w:sz w:val="18"/>
                <w:szCs w:val="18"/>
              </w:rPr>
              <w:t>000</w:t>
            </w:r>
            <w:r w:rsidR="007508FF" w:rsidRPr="0077784E">
              <w:rPr>
                <w:rFonts w:ascii="Arial" w:hAnsi="Arial" w:cs="Arial"/>
                <w:sz w:val="18"/>
                <w:szCs w:val="18"/>
              </w:rPr>
              <w:t>,00</w:t>
            </w:r>
          </w:p>
        </w:tc>
        <w:tc>
          <w:tcPr>
            <w:tcW w:w="1701" w:type="dxa"/>
            <w:vAlign w:val="center"/>
          </w:tcPr>
          <w:p w14:paraId="5D04F975" w14:textId="54059F33" w:rsidR="007508FF" w:rsidRPr="0077784E" w:rsidRDefault="00F91C26" w:rsidP="00D555B9">
            <w:pPr>
              <w:pStyle w:val="Footer"/>
              <w:jc w:val="right"/>
              <w:rPr>
                <w:rFonts w:ascii="Arial" w:hAnsi="Arial" w:cs="Arial"/>
                <w:sz w:val="18"/>
                <w:szCs w:val="18"/>
              </w:rPr>
            </w:pPr>
            <w:r>
              <w:rPr>
                <w:rFonts w:ascii="Arial" w:hAnsi="Arial" w:cs="Arial"/>
                <w:sz w:val="18"/>
                <w:szCs w:val="18"/>
              </w:rPr>
              <w:t>39.999,98</w:t>
            </w:r>
          </w:p>
        </w:tc>
        <w:tc>
          <w:tcPr>
            <w:tcW w:w="992" w:type="dxa"/>
            <w:vAlign w:val="center"/>
          </w:tcPr>
          <w:p w14:paraId="22E2F371" w14:textId="77777777" w:rsidR="007508FF" w:rsidRPr="0077784E" w:rsidRDefault="00D555B9" w:rsidP="00D555B9">
            <w:pPr>
              <w:pStyle w:val="Footer"/>
              <w:jc w:val="right"/>
              <w:rPr>
                <w:rFonts w:ascii="Arial" w:hAnsi="Arial" w:cs="Arial"/>
                <w:sz w:val="18"/>
                <w:szCs w:val="18"/>
              </w:rPr>
            </w:pPr>
            <w:r w:rsidRPr="0077784E">
              <w:rPr>
                <w:rFonts w:ascii="Arial" w:hAnsi="Arial" w:cs="Arial"/>
                <w:sz w:val="18"/>
                <w:szCs w:val="18"/>
              </w:rPr>
              <w:t>100</w:t>
            </w:r>
            <w:r w:rsidR="007508FF" w:rsidRPr="0077784E">
              <w:rPr>
                <w:rFonts w:ascii="Arial" w:hAnsi="Arial" w:cs="Arial"/>
                <w:sz w:val="18"/>
                <w:szCs w:val="18"/>
              </w:rPr>
              <w:t>,</w:t>
            </w:r>
            <w:r w:rsidRPr="0077784E">
              <w:rPr>
                <w:rFonts w:ascii="Arial" w:hAnsi="Arial" w:cs="Arial"/>
                <w:sz w:val="18"/>
                <w:szCs w:val="18"/>
              </w:rPr>
              <w:t>00</w:t>
            </w:r>
          </w:p>
        </w:tc>
      </w:tr>
      <w:tr w:rsidR="00D555B9" w:rsidRPr="0077784E" w14:paraId="6EF92DA9" w14:textId="77777777" w:rsidTr="00DB1C68">
        <w:tc>
          <w:tcPr>
            <w:tcW w:w="817" w:type="dxa"/>
          </w:tcPr>
          <w:p w14:paraId="1EB8B5F8" w14:textId="77777777" w:rsidR="00D555B9" w:rsidRPr="0077784E" w:rsidRDefault="00D555B9" w:rsidP="00D555B9">
            <w:pPr>
              <w:jc w:val="center"/>
              <w:rPr>
                <w:rFonts w:ascii="Arial" w:hAnsi="Arial" w:cs="Arial"/>
                <w:b/>
                <w:sz w:val="18"/>
                <w:szCs w:val="18"/>
              </w:rPr>
            </w:pPr>
          </w:p>
        </w:tc>
        <w:tc>
          <w:tcPr>
            <w:tcW w:w="4678" w:type="dxa"/>
          </w:tcPr>
          <w:p w14:paraId="2F29AC5C" w14:textId="77777777" w:rsidR="00D555B9" w:rsidRPr="0077784E" w:rsidRDefault="00D555B9" w:rsidP="00D555B9">
            <w:pPr>
              <w:rPr>
                <w:rFonts w:ascii="Arial" w:hAnsi="Arial" w:cs="Arial"/>
                <w:b/>
                <w:sz w:val="18"/>
                <w:szCs w:val="18"/>
              </w:rPr>
            </w:pPr>
            <w:r w:rsidRPr="0077784E">
              <w:rPr>
                <w:rFonts w:ascii="Arial" w:hAnsi="Arial" w:cs="Arial"/>
                <w:b/>
                <w:sz w:val="18"/>
                <w:szCs w:val="18"/>
              </w:rPr>
              <w:t>Ukupno program:</w:t>
            </w:r>
          </w:p>
        </w:tc>
        <w:tc>
          <w:tcPr>
            <w:tcW w:w="1701" w:type="dxa"/>
            <w:vAlign w:val="center"/>
          </w:tcPr>
          <w:p w14:paraId="6CC600EA" w14:textId="77777777" w:rsidR="00D555B9" w:rsidRPr="0077784E" w:rsidRDefault="00D555B9" w:rsidP="00D555B9">
            <w:pPr>
              <w:pStyle w:val="Footer"/>
              <w:jc w:val="right"/>
              <w:rPr>
                <w:rFonts w:ascii="Arial" w:hAnsi="Arial" w:cs="Arial"/>
                <w:b/>
                <w:sz w:val="18"/>
                <w:szCs w:val="18"/>
              </w:rPr>
            </w:pPr>
            <w:r w:rsidRPr="0077784E">
              <w:rPr>
                <w:rFonts w:ascii="Arial" w:hAnsi="Arial" w:cs="Arial"/>
                <w:b/>
                <w:sz w:val="18"/>
                <w:szCs w:val="18"/>
              </w:rPr>
              <w:t>40.000,00</w:t>
            </w:r>
          </w:p>
        </w:tc>
        <w:tc>
          <w:tcPr>
            <w:tcW w:w="1701" w:type="dxa"/>
            <w:vAlign w:val="center"/>
          </w:tcPr>
          <w:p w14:paraId="031DF365" w14:textId="5FBF7E84" w:rsidR="00D555B9" w:rsidRPr="0077784E" w:rsidRDefault="00F91C26" w:rsidP="00621D13">
            <w:pPr>
              <w:pStyle w:val="Footer"/>
              <w:jc w:val="right"/>
              <w:rPr>
                <w:rFonts w:ascii="Arial" w:hAnsi="Arial" w:cs="Arial"/>
                <w:b/>
                <w:sz w:val="18"/>
                <w:szCs w:val="18"/>
              </w:rPr>
            </w:pPr>
            <w:r>
              <w:rPr>
                <w:rFonts w:ascii="Arial" w:hAnsi="Arial" w:cs="Arial"/>
                <w:b/>
                <w:sz w:val="18"/>
                <w:szCs w:val="18"/>
              </w:rPr>
              <w:t>39.999,98</w:t>
            </w:r>
          </w:p>
        </w:tc>
        <w:tc>
          <w:tcPr>
            <w:tcW w:w="992" w:type="dxa"/>
            <w:vAlign w:val="center"/>
          </w:tcPr>
          <w:p w14:paraId="2F0F09D6" w14:textId="77777777" w:rsidR="00D555B9" w:rsidRPr="0077784E" w:rsidRDefault="00D555B9" w:rsidP="00D555B9">
            <w:pPr>
              <w:pStyle w:val="Footer"/>
              <w:jc w:val="right"/>
              <w:rPr>
                <w:rFonts w:ascii="Arial" w:hAnsi="Arial" w:cs="Arial"/>
                <w:b/>
                <w:sz w:val="18"/>
                <w:szCs w:val="18"/>
              </w:rPr>
            </w:pPr>
            <w:r w:rsidRPr="0077784E">
              <w:rPr>
                <w:rFonts w:ascii="Arial" w:hAnsi="Arial" w:cs="Arial"/>
                <w:b/>
                <w:sz w:val="18"/>
                <w:szCs w:val="18"/>
              </w:rPr>
              <w:t>100,00</w:t>
            </w:r>
          </w:p>
        </w:tc>
      </w:tr>
    </w:tbl>
    <w:p w14:paraId="685991D8" w14:textId="77777777" w:rsidR="00B62E36" w:rsidRPr="0077784E" w:rsidRDefault="00B62E36" w:rsidP="00B62E36">
      <w:pPr>
        <w:spacing w:after="0" w:line="240" w:lineRule="auto"/>
        <w:rPr>
          <w:rFonts w:ascii="Arial" w:hAnsi="Arial" w:cs="Arial"/>
          <w:b/>
          <w:sz w:val="20"/>
          <w:szCs w:val="20"/>
        </w:rPr>
      </w:pPr>
    </w:p>
    <w:p w14:paraId="1E60D5B8" w14:textId="77777777" w:rsidR="00572776" w:rsidRDefault="00572776" w:rsidP="007763D3">
      <w:pPr>
        <w:spacing w:after="0" w:line="240" w:lineRule="auto"/>
        <w:rPr>
          <w:rFonts w:ascii="Arial" w:hAnsi="Arial" w:cs="Arial"/>
          <w:b/>
          <w:sz w:val="20"/>
          <w:szCs w:val="20"/>
        </w:rPr>
      </w:pPr>
    </w:p>
    <w:p w14:paraId="4F3D0993" w14:textId="3C40D60F" w:rsidR="00086482" w:rsidRPr="0077784E" w:rsidRDefault="00C362A9" w:rsidP="007763D3">
      <w:pPr>
        <w:spacing w:after="0" w:line="240" w:lineRule="auto"/>
        <w:rPr>
          <w:rFonts w:ascii="Arial" w:hAnsi="Arial" w:cs="Arial"/>
          <w:b/>
          <w:sz w:val="20"/>
          <w:szCs w:val="20"/>
        </w:rPr>
      </w:pPr>
      <w:r w:rsidRPr="0077784E">
        <w:rPr>
          <w:rFonts w:ascii="Arial" w:hAnsi="Arial" w:cs="Arial"/>
          <w:b/>
          <w:sz w:val="20"/>
          <w:szCs w:val="20"/>
        </w:rPr>
        <w:t xml:space="preserve">POKAZATELJI USPJEŠNOSTI: </w:t>
      </w:r>
    </w:p>
    <w:p w14:paraId="73A51AC6" w14:textId="77777777" w:rsidR="007763D3" w:rsidRPr="0077784E" w:rsidRDefault="007763D3" w:rsidP="007763D3">
      <w:pPr>
        <w:spacing w:after="0" w:line="240" w:lineRule="auto"/>
        <w:rPr>
          <w:rFonts w:ascii="Arial" w:hAnsi="Arial" w:cs="Arial"/>
          <w:b/>
          <w:sz w:val="20"/>
          <w:szCs w:val="20"/>
        </w:rPr>
      </w:pPr>
    </w:p>
    <w:tbl>
      <w:tblPr>
        <w:tblStyle w:val="TableGrid"/>
        <w:tblW w:w="9889" w:type="dxa"/>
        <w:tblLayout w:type="fixed"/>
        <w:tblLook w:val="04A0" w:firstRow="1" w:lastRow="0" w:firstColumn="1" w:lastColumn="0" w:noHBand="0" w:noVBand="1"/>
      </w:tblPr>
      <w:tblGrid>
        <w:gridCol w:w="2235"/>
        <w:gridCol w:w="2693"/>
        <w:gridCol w:w="1197"/>
        <w:gridCol w:w="1254"/>
        <w:gridCol w:w="1255"/>
        <w:gridCol w:w="1255"/>
      </w:tblGrid>
      <w:tr w:rsidR="0077784E" w:rsidRPr="0077784E" w14:paraId="32534923" w14:textId="77777777" w:rsidTr="0030153D">
        <w:trPr>
          <w:trHeight w:val="634"/>
        </w:trPr>
        <w:tc>
          <w:tcPr>
            <w:tcW w:w="2235" w:type="dxa"/>
            <w:vAlign w:val="center"/>
          </w:tcPr>
          <w:p w14:paraId="20011DFC" w14:textId="77777777" w:rsidR="00C362A9" w:rsidRPr="0077784E" w:rsidRDefault="00C362A9" w:rsidP="0030153D">
            <w:pPr>
              <w:jc w:val="center"/>
              <w:rPr>
                <w:rFonts w:ascii="Arial" w:hAnsi="Arial" w:cs="Arial"/>
                <w:b/>
                <w:sz w:val="18"/>
                <w:szCs w:val="18"/>
              </w:rPr>
            </w:pPr>
            <w:r w:rsidRPr="0077784E">
              <w:rPr>
                <w:rFonts w:ascii="Arial" w:hAnsi="Arial" w:cs="Arial"/>
                <w:b/>
                <w:sz w:val="18"/>
                <w:szCs w:val="18"/>
              </w:rPr>
              <w:t>Pokazatelj uspješnosti</w:t>
            </w:r>
          </w:p>
        </w:tc>
        <w:tc>
          <w:tcPr>
            <w:tcW w:w="2693" w:type="dxa"/>
            <w:vAlign w:val="center"/>
          </w:tcPr>
          <w:p w14:paraId="65E8105B" w14:textId="77777777" w:rsidR="00C362A9" w:rsidRPr="0077784E" w:rsidRDefault="00C362A9" w:rsidP="0030153D">
            <w:pPr>
              <w:jc w:val="center"/>
              <w:rPr>
                <w:rFonts w:ascii="Arial" w:hAnsi="Arial" w:cs="Arial"/>
                <w:b/>
                <w:sz w:val="18"/>
                <w:szCs w:val="18"/>
              </w:rPr>
            </w:pPr>
            <w:r w:rsidRPr="0077784E">
              <w:rPr>
                <w:rFonts w:ascii="Arial" w:hAnsi="Arial" w:cs="Arial"/>
                <w:b/>
                <w:sz w:val="18"/>
                <w:szCs w:val="18"/>
              </w:rPr>
              <w:t>Definicija</w:t>
            </w:r>
          </w:p>
        </w:tc>
        <w:tc>
          <w:tcPr>
            <w:tcW w:w="1197" w:type="dxa"/>
            <w:vAlign w:val="center"/>
          </w:tcPr>
          <w:p w14:paraId="12C85BA9" w14:textId="77777777" w:rsidR="00C362A9" w:rsidRPr="0077784E" w:rsidRDefault="00C362A9" w:rsidP="0030153D">
            <w:pPr>
              <w:jc w:val="center"/>
              <w:rPr>
                <w:rFonts w:ascii="Arial" w:hAnsi="Arial" w:cs="Arial"/>
                <w:b/>
                <w:sz w:val="18"/>
                <w:szCs w:val="18"/>
              </w:rPr>
            </w:pPr>
            <w:r w:rsidRPr="0077784E">
              <w:rPr>
                <w:rFonts w:ascii="Arial" w:hAnsi="Arial" w:cs="Arial"/>
                <w:b/>
                <w:sz w:val="18"/>
                <w:szCs w:val="18"/>
              </w:rPr>
              <w:t>Jedinica</w:t>
            </w:r>
          </w:p>
        </w:tc>
        <w:tc>
          <w:tcPr>
            <w:tcW w:w="1254" w:type="dxa"/>
            <w:vAlign w:val="center"/>
          </w:tcPr>
          <w:p w14:paraId="2B712BC0" w14:textId="77777777" w:rsidR="00C362A9" w:rsidRPr="0077784E" w:rsidRDefault="00C362A9" w:rsidP="0030153D">
            <w:pPr>
              <w:jc w:val="center"/>
              <w:rPr>
                <w:rFonts w:ascii="Arial" w:hAnsi="Arial" w:cs="Arial"/>
                <w:b/>
                <w:sz w:val="18"/>
                <w:szCs w:val="18"/>
              </w:rPr>
            </w:pPr>
            <w:r w:rsidRPr="0077784E">
              <w:rPr>
                <w:rFonts w:ascii="Arial" w:hAnsi="Arial" w:cs="Arial"/>
                <w:b/>
                <w:sz w:val="18"/>
                <w:szCs w:val="18"/>
              </w:rPr>
              <w:t>Polazna vrijednost</w:t>
            </w:r>
          </w:p>
        </w:tc>
        <w:tc>
          <w:tcPr>
            <w:tcW w:w="1255" w:type="dxa"/>
            <w:vAlign w:val="center"/>
          </w:tcPr>
          <w:p w14:paraId="2FA837EC" w14:textId="77777777" w:rsidR="00C362A9" w:rsidRPr="0077784E" w:rsidRDefault="00C362A9" w:rsidP="0030153D">
            <w:pPr>
              <w:jc w:val="center"/>
              <w:rPr>
                <w:rFonts w:ascii="Arial" w:hAnsi="Arial" w:cs="Arial"/>
                <w:b/>
                <w:sz w:val="18"/>
                <w:szCs w:val="18"/>
              </w:rPr>
            </w:pPr>
            <w:r w:rsidRPr="0077784E">
              <w:rPr>
                <w:rFonts w:ascii="Arial" w:hAnsi="Arial" w:cs="Arial"/>
                <w:b/>
                <w:sz w:val="18"/>
                <w:szCs w:val="18"/>
              </w:rPr>
              <w:t xml:space="preserve">Ciljana vrijednost </w:t>
            </w:r>
          </w:p>
          <w:p w14:paraId="63762409" w14:textId="30E442C6" w:rsidR="00C362A9" w:rsidRPr="0077784E" w:rsidRDefault="00C362A9" w:rsidP="00D555B9">
            <w:pPr>
              <w:jc w:val="center"/>
              <w:rPr>
                <w:rFonts w:ascii="Arial" w:hAnsi="Arial" w:cs="Arial"/>
                <w:b/>
                <w:sz w:val="18"/>
                <w:szCs w:val="18"/>
              </w:rPr>
            </w:pPr>
            <w:r w:rsidRPr="0077784E">
              <w:rPr>
                <w:rFonts w:ascii="Arial" w:hAnsi="Arial" w:cs="Arial"/>
                <w:b/>
                <w:sz w:val="18"/>
                <w:szCs w:val="18"/>
              </w:rPr>
              <w:t>20</w:t>
            </w:r>
            <w:r w:rsidR="007508FF" w:rsidRPr="0077784E">
              <w:rPr>
                <w:rFonts w:ascii="Arial" w:hAnsi="Arial" w:cs="Arial"/>
                <w:b/>
                <w:sz w:val="18"/>
                <w:szCs w:val="18"/>
              </w:rPr>
              <w:t>2</w:t>
            </w:r>
            <w:r w:rsidR="004A7437" w:rsidRPr="0077784E">
              <w:rPr>
                <w:rFonts w:ascii="Arial" w:hAnsi="Arial" w:cs="Arial"/>
                <w:b/>
                <w:sz w:val="18"/>
                <w:szCs w:val="18"/>
              </w:rPr>
              <w:t>4</w:t>
            </w:r>
            <w:r w:rsidRPr="0077784E">
              <w:rPr>
                <w:rFonts w:ascii="Arial" w:hAnsi="Arial" w:cs="Arial"/>
                <w:b/>
                <w:sz w:val="18"/>
                <w:szCs w:val="18"/>
              </w:rPr>
              <w:t>.</w:t>
            </w:r>
          </w:p>
        </w:tc>
        <w:tc>
          <w:tcPr>
            <w:tcW w:w="1255" w:type="dxa"/>
          </w:tcPr>
          <w:p w14:paraId="46515C2A" w14:textId="77777777" w:rsidR="00C362A9" w:rsidRPr="0077784E" w:rsidRDefault="00C362A9" w:rsidP="0030153D">
            <w:pPr>
              <w:jc w:val="center"/>
              <w:rPr>
                <w:rFonts w:ascii="Arial" w:hAnsi="Arial" w:cs="Arial"/>
                <w:b/>
                <w:sz w:val="18"/>
                <w:szCs w:val="18"/>
              </w:rPr>
            </w:pPr>
            <w:r w:rsidRPr="0077784E">
              <w:rPr>
                <w:rFonts w:ascii="Arial" w:hAnsi="Arial" w:cs="Arial"/>
                <w:b/>
                <w:sz w:val="18"/>
                <w:szCs w:val="18"/>
              </w:rPr>
              <w:t>Ostvarena vrijednost</w:t>
            </w:r>
          </w:p>
          <w:p w14:paraId="3A498A81" w14:textId="27340475" w:rsidR="00C362A9" w:rsidRPr="0077784E" w:rsidRDefault="00C362A9" w:rsidP="00D555B9">
            <w:pPr>
              <w:jc w:val="center"/>
            </w:pPr>
            <w:r w:rsidRPr="0077784E">
              <w:rPr>
                <w:rFonts w:ascii="Arial" w:hAnsi="Arial" w:cs="Arial"/>
                <w:b/>
                <w:sz w:val="18"/>
                <w:szCs w:val="18"/>
              </w:rPr>
              <w:t xml:space="preserve"> 20</w:t>
            </w:r>
            <w:r w:rsidR="007508FF" w:rsidRPr="0077784E">
              <w:rPr>
                <w:rFonts w:ascii="Arial" w:hAnsi="Arial" w:cs="Arial"/>
                <w:b/>
                <w:sz w:val="18"/>
                <w:szCs w:val="18"/>
              </w:rPr>
              <w:t>2</w:t>
            </w:r>
            <w:r w:rsidR="004A7437" w:rsidRPr="0077784E">
              <w:rPr>
                <w:rFonts w:ascii="Arial" w:hAnsi="Arial" w:cs="Arial"/>
                <w:b/>
                <w:sz w:val="18"/>
                <w:szCs w:val="18"/>
              </w:rPr>
              <w:t>4</w:t>
            </w:r>
            <w:r w:rsidRPr="0077784E">
              <w:rPr>
                <w:rFonts w:ascii="Arial" w:hAnsi="Arial" w:cs="Arial"/>
                <w:b/>
                <w:sz w:val="18"/>
                <w:szCs w:val="18"/>
              </w:rPr>
              <w:t>.</w:t>
            </w:r>
          </w:p>
        </w:tc>
      </w:tr>
      <w:tr w:rsidR="0077784E" w:rsidRPr="0077784E" w14:paraId="4180FECF" w14:textId="77777777" w:rsidTr="0030153D">
        <w:trPr>
          <w:trHeight w:val="207"/>
        </w:trPr>
        <w:tc>
          <w:tcPr>
            <w:tcW w:w="2235" w:type="dxa"/>
            <w:vAlign w:val="center"/>
          </w:tcPr>
          <w:p w14:paraId="40298820" w14:textId="77777777" w:rsidR="0061435F" w:rsidRPr="0077784E" w:rsidRDefault="0061435F" w:rsidP="0061435F">
            <w:pPr>
              <w:jc w:val="center"/>
              <w:rPr>
                <w:rFonts w:ascii="Arial" w:eastAsiaTheme="minorEastAsia" w:hAnsi="Arial" w:cs="Arial"/>
                <w:sz w:val="16"/>
                <w:szCs w:val="16"/>
              </w:rPr>
            </w:pPr>
            <w:r w:rsidRPr="0077784E">
              <w:rPr>
                <w:rFonts w:ascii="Arial" w:hAnsi="Arial" w:cs="Arial"/>
                <w:sz w:val="16"/>
                <w:szCs w:val="16"/>
              </w:rPr>
              <w:t>Postotak gledanosti Kanala RI u digitalnoj regiji D5</w:t>
            </w:r>
          </w:p>
        </w:tc>
        <w:tc>
          <w:tcPr>
            <w:tcW w:w="2693" w:type="dxa"/>
            <w:vAlign w:val="center"/>
          </w:tcPr>
          <w:p w14:paraId="1458073F" w14:textId="77777777" w:rsidR="0061435F" w:rsidRPr="0077784E" w:rsidRDefault="0061435F" w:rsidP="0061435F">
            <w:pPr>
              <w:jc w:val="center"/>
              <w:rPr>
                <w:rFonts w:ascii="Arial" w:eastAsiaTheme="minorEastAsia" w:hAnsi="Arial" w:cs="Arial"/>
                <w:sz w:val="16"/>
                <w:szCs w:val="16"/>
              </w:rPr>
            </w:pPr>
            <w:r w:rsidRPr="0077784E">
              <w:rPr>
                <w:rFonts w:ascii="Arial" w:hAnsi="Arial" w:cs="Arial"/>
                <w:sz w:val="16"/>
                <w:szCs w:val="16"/>
              </w:rPr>
              <w:t>Podupiranje i poticanje proizvodnje i emitiranja televizijskih emisija</w:t>
            </w:r>
          </w:p>
        </w:tc>
        <w:tc>
          <w:tcPr>
            <w:tcW w:w="1197" w:type="dxa"/>
            <w:vAlign w:val="center"/>
          </w:tcPr>
          <w:p w14:paraId="101ACAA4" w14:textId="77777777" w:rsidR="0061435F" w:rsidRPr="0077784E" w:rsidRDefault="0061435F" w:rsidP="0061435F">
            <w:pPr>
              <w:jc w:val="center"/>
              <w:rPr>
                <w:rFonts w:ascii="Arial" w:eastAsiaTheme="minorEastAsia" w:hAnsi="Arial" w:cs="Arial"/>
                <w:sz w:val="16"/>
                <w:szCs w:val="16"/>
              </w:rPr>
            </w:pPr>
            <w:r w:rsidRPr="0077784E">
              <w:rPr>
                <w:rFonts w:ascii="Arial" w:hAnsi="Arial" w:cs="Arial"/>
                <w:sz w:val="16"/>
                <w:szCs w:val="16"/>
              </w:rPr>
              <w:t>Postotak</w:t>
            </w:r>
          </w:p>
        </w:tc>
        <w:tc>
          <w:tcPr>
            <w:tcW w:w="1254" w:type="dxa"/>
            <w:vAlign w:val="center"/>
          </w:tcPr>
          <w:p w14:paraId="6EDCA561" w14:textId="77777777" w:rsidR="0061435F" w:rsidRPr="0077784E" w:rsidRDefault="0061435F" w:rsidP="0061435F">
            <w:pPr>
              <w:jc w:val="center"/>
              <w:rPr>
                <w:rFonts w:ascii="Arial" w:hAnsi="Arial" w:cs="Arial"/>
                <w:sz w:val="16"/>
                <w:szCs w:val="16"/>
              </w:rPr>
            </w:pPr>
            <w:r w:rsidRPr="0077784E">
              <w:rPr>
                <w:rFonts w:ascii="Arial" w:hAnsi="Arial" w:cs="Arial"/>
                <w:sz w:val="16"/>
                <w:szCs w:val="16"/>
              </w:rPr>
              <w:t>8,00%</w:t>
            </w:r>
          </w:p>
        </w:tc>
        <w:tc>
          <w:tcPr>
            <w:tcW w:w="1255" w:type="dxa"/>
            <w:vAlign w:val="center"/>
          </w:tcPr>
          <w:p w14:paraId="21C17619" w14:textId="77777777" w:rsidR="0061435F" w:rsidRPr="0077784E" w:rsidRDefault="0061435F" w:rsidP="0061435F">
            <w:pPr>
              <w:jc w:val="center"/>
              <w:rPr>
                <w:rFonts w:ascii="Arial" w:hAnsi="Arial" w:cs="Arial"/>
                <w:sz w:val="16"/>
                <w:szCs w:val="16"/>
              </w:rPr>
            </w:pPr>
            <w:r w:rsidRPr="0077784E">
              <w:rPr>
                <w:rFonts w:ascii="Arial" w:hAnsi="Arial" w:cs="Arial"/>
                <w:sz w:val="16"/>
                <w:szCs w:val="16"/>
              </w:rPr>
              <w:t>9,00%</w:t>
            </w:r>
          </w:p>
        </w:tc>
        <w:tc>
          <w:tcPr>
            <w:tcW w:w="1255" w:type="dxa"/>
            <w:vAlign w:val="center"/>
          </w:tcPr>
          <w:p w14:paraId="15DC5A4D" w14:textId="77777777" w:rsidR="0061435F" w:rsidRPr="0077784E" w:rsidRDefault="0061435F" w:rsidP="0061435F">
            <w:pPr>
              <w:jc w:val="center"/>
              <w:rPr>
                <w:rFonts w:ascii="Arial" w:hAnsi="Arial" w:cs="Arial"/>
                <w:sz w:val="16"/>
                <w:szCs w:val="16"/>
              </w:rPr>
            </w:pPr>
            <w:r w:rsidRPr="0077784E">
              <w:rPr>
                <w:rFonts w:ascii="Arial" w:hAnsi="Arial" w:cs="Arial"/>
                <w:sz w:val="16"/>
                <w:szCs w:val="16"/>
              </w:rPr>
              <w:t>9,00%</w:t>
            </w:r>
          </w:p>
        </w:tc>
      </w:tr>
    </w:tbl>
    <w:p w14:paraId="0CBC25F1" w14:textId="77777777" w:rsidR="00C362A9" w:rsidRPr="00CD2B1F" w:rsidRDefault="00C362A9" w:rsidP="009B731B">
      <w:pPr>
        <w:spacing w:line="240" w:lineRule="auto"/>
        <w:rPr>
          <w:rFonts w:ascii="Arial" w:hAnsi="Arial" w:cs="Arial"/>
          <w:color w:val="000000" w:themeColor="text1"/>
          <w:sz w:val="20"/>
          <w:szCs w:val="20"/>
        </w:rPr>
      </w:pPr>
    </w:p>
    <w:sectPr w:rsidR="00C362A9" w:rsidRPr="00CD2B1F" w:rsidSect="00041292">
      <w:pgSz w:w="11906" w:h="16838"/>
      <w:pgMar w:top="1417" w:right="1133" w:bottom="1417" w:left="1134"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42D52B" w14:textId="77777777" w:rsidR="00D31039" w:rsidRDefault="00D31039" w:rsidP="00BD6C77">
      <w:pPr>
        <w:spacing w:after="0" w:line="240" w:lineRule="auto"/>
      </w:pPr>
      <w:r>
        <w:separator/>
      </w:r>
    </w:p>
  </w:endnote>
  <w:endnote w:type="continuationSeparator" w:id="0">
    <w:p w14:paraId="4E7FDE50" w14:textId="77777777" w:rsidR="00D31039" w:rsidRDefault="00D31039" w:rsidP="00BD6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7A0043" w14:textId="77777777" w:rsidR="00D31039" w:rsidRDefault="00D31039" w:rsidP="00BD6C77">
      <w:pPr>
        <w:spacing w:after="0" w:line="240" w:lineRule="auto"/>
      </w:pPr>
      <w:r>
        <w:separator/>
      </w:r>
    </w:p>
  </w:footnote>
  <w:footnote w:type="continuationSeparator" w:id="0">
    <w:p w14:paraId="7548A768" w14:textId="77777777" w:rsidR="00D31039" w:rsidRDefault="00D31039" w:rsidP="00BD6C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93930"/>
    <w:multiLevelType w:val="hybridMultilevel"/>
    <w:tmpl w:val="B3C413D2"/>
    <w:lvl w:ilvl="0" w:tplc="AEB4C70C">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1" w15:restartNumberingAfterBreak="0">
    <w:nsid w:val="03F45CB8"/>
    <w:multiLevelType w:val="hybridMultilevel"/>
    <w:tmpl w:val="4418CF94"/>
    <w:lvl w:ilvl="0" w:tplc="041A0001">
      <w:start w:val="1"/>
      <w:numFmt w:val="bullet"/>
      <w:lvlText w:val=""/>
      <w:lvlJc w:val="left"/>
      <w:pPr>
        <w:ind w:left="1146" w:hanging="360"/>
      </w:pPr>
      <w:rPr>
        <w:rFonts w:ascii="Symbol" w:hAnsi="Symbol" w:hint="default"/>
      </w:rPr>
    </w:lvl>
    <w:lvl w:ilvl="1" w:tplc="DF904418">
      <w:numFmt w:val="bullet"/>
      <w:lvlText w:val="•"/>
      <w:lvlJc w:val="left"/>
      <w:pPr>
        <w:ind w:left="1866" w:hanging="360"/>
      </w:pPr>
      <w:rPr>
        <w:rFonts w:ascii="Arial" w:eastAsiaTheme="minorHAnsi" w:hAnsi="Arial" w:cs="Arial" w:hint="default"/>
      </w:rPr>
    </w:lvl>
    <w:lvl w:ilvl="2" w:tplc="041A0005" w:tentative="1">
      <w:start w:val="1"/>
      <w:numFmt w:val="bullet"/>
      <w:lvlText w:val=""/>
      <w:lvlJc w:val="left"/>
      <w:pPr>
        <w:ind w:left="2586" w:hanging="360"/>
      </w:pPr>
      <w:rPr>
        <w:rFonts w:ascii="Wingdings" w:hAnsi="Wingdings" w:hint="default"/>
      </w:rPr>
    </w:lvl>
    <w:lvl w:ilvl="3" w:tplc="041A0001" w:tentative="1">
      <w:start w:val="1"/>
      <w:numFmt w:val="bullet"/>
      <w:lvlText w:val=""/>
      <w:lvlJc w:val="left"/>
      <w:pPr>
        <w:ind w:left="3306" w:hanging="360"/>
      </w:pPr>
      <w:rPr>
        <w:rFonts w:ascii="Symbol" w:hAnsi="Symbol" w:hint="default"/>
      </w:rPr>
    </w:lvl>
    <w:lvl w:ilvl="4" w:tplc="041A0003" w:tentative="1">
      <w:start w:val="1"/>
      <w:numFmt w:val="bullet"/>
      <w:lvlText w:val="o"/>
      <w:lvlJc w:val="left"/>
      <w:pPr>
        <w:ind w:left="4026" w:hanging="360"/>
      </w:pPr>
      <w:rPr>
        <w:rFonts w:ascii="Courier New" w:hAnsi="Courier New" w:cs="Courier New" w:hint="default"/>
      </w:rPr>
    </w:lvl>
    <w:lvl w:ilvl="5" w:tplc="041A0005" w:tentative="1">
      <w:start w:val="1"/>
      <w:numFmt w:val="bullet"/>
      <w:lvlText w:val=""/>
      <w:lvlJc w:val="left"/>
      <w:pPr>
        <w:ind w:left="4746" w:hanging="360"/>
      </w:pPr>
      <w:rPr>
        <w:rFonts w:ascii="Wingdings" w:hAnsi="Wingdings" w:hint="default"/>
      </w:rPr>
    </w:lvl>
    <w:lvl w:ilvl="6" w:tplc="041A0001" w:tentative="1">
      <w:start w:val="1"/>
      <w:numFmt w:val="bullet"/>
      <w:lvlText w:val=""/>
      <w:lvlJc w:val="left"/>
      <w:pPr>
        <w:ind w:left="5466" w:hanging="360"/>
      </w:pPr>
      <w:rPr>
        <w:rFonts w:ascii="Symbol" w:hAnsi="Symbol" w:hint="default"/>
      </w:rPr>
    </w:lvl>
    <w:lvl w:ilvl="7" w:tplc="041A0003" w:tentative="1">
      <w:start w:val="1"/>
      <w:numFmt w:val="bullet"/>
      <w:lvlText w:val="o"/>
      <w:lvlJc w:val="left"/>
      <w:pPr>
        <w:ind w:left="6186" w:hanging="360"/>
      </w:pPr>
      <w:rPr>
        <w:rFonts w:ascii="Courier New" w:hAnsi="Courier New" w:cs="Courier New" w:hint="default"/>
      </w:rPr>
    </w:lvl>
    <w:lvl w:ilvl="8" w:tplc="041A0005" w:tentative="1">
      <w:start w:val="1"/>
      <w:numFmt w:val="bullet"/>
      <w:lvlText w:val=""/>
      <w:lvlJc w:val="left"/>
      <w:pPr>
        <w:ind w:left="6906" w:hanging="360"/>
      </w:pPr>
      <w:rPr>
        <w:rFonts w:ascii="Wingdings" w:hAnsi="Wingdings" w:hint="default"/>
      </w:rPr>
    </w:lvl>
  </w:abstractNum>
  <w:abstractNum w:abstractNumId="2" w15:restartNumberingAfterBreak="0">
    <w:nsid w:val="06837841"/>
    <w:multiLevelType w:val="hybridMultilevel"/>
    <w:tmpl w:val="AC20FC52"/>
    <w:lvl w:ilvl="0" w:tplc="8FA2AA10">
      <w:start w:val="1"/>
      <w:numFmt w:val="decimal"/>
      <w:lvlText w:val="%1."/>
      <w:lvlJc w:val="left"/>
      <w:pPr>
        <w:ind w:left="785" w:hanging="360"/>
      </w:pPr>
      <w:rPr>
        <w:rFonts w:hint="default"/>
      </w:rPr>
    </w:lvl>
    <w:lvl w:ilvl="1" w:tplc="041A0019" w:tentative="1">
      <w:start w:val="1"/>
      <w:numFmt w:val="lowerLetter"/>
      <w:lvlText w:val="%2."/>
      <w:lvlJc w:val="left"/>
      <w:pPr>
        <w:ind w:left="1505" w:hanging="360"/>
      </w:pPr>
    </w:lvl>
    <w:lvl w:ilvl="2" w:tplc="041A001B" w:tentative="1">
      <w:start w:val="1"/>
      <w:numFmt w:val="lowerRoman"/>
      <w:lvlText w:val="%3."/>
      <w:lvlJc w:val="right"/>
      <w:pPr>
        <w:ind w:left="2225" w:hanging="180"/>
      </w:pPr>
    </w:lvl>
    <w:lvl w:ilvl="3" w:tplc="041A000F" w:tentative="1">
      <w:start w:val="1"/>
      <w:numFmt w:val="decimal"/>
      <w:lvlText w:val="%4."/>
      <w:lvlJc w:val="left"/>
      <w:pPr>
        <w:ind w:left="2945" w:hanging="360"/>
      </w:pPr>
    </w:lvl>
    <w:lvl w:ilvl="4" w:tplc="041A0019" w:tentative="1">
      <w:start w:val="1"/>
      <w:numFmt w:val="lowerLetter"/>
      <w:lvlText w:val="%5."/>
      <w:lvlJc w:val="left"/>
      <w:pPr>
        <w:ind w:left="3665" w:hanging="360"/>
      </w:pPr>
    </w:lvl>
    <w:lvl w:ilvl="5" w:tplc="041A001B" w:tentative="1">
      <w:start w:val="1"/>
      <w:numFmt w:val="lowerRoman"/>
      <w:lvlText w:val="%6."/>
      <w:lvlJc w:val="right"/>
      <w:pPr>
        <w:ind w:left="4385" w:hanging="180"/>
      </w:pPr>
    </w:lvl>
    <w:lvl w:ilvl="6" w:tplc="041A000F" w:tentative="1">
      <w:start w:val="1"/>
      <w:numFmt w:val="decimal"/>
      <w:lvlText w:val="%7."/>
      <w:lvlJc w:val="left"/>
      <w:pPr>
        <w:ind w:left="5105" w:hanging="360"/>
      </w:pPr>
    </w:lvl>
    <w:lvl w:ilvl="7" w:tplc="041A0019" w:tentative="1">
      <w:start w:val="1"/>
      <w:numFmt w:val="lowerLetter"/>
      <w:lvlText w:val="%8."/>
      <w:lvlJc w:val="left"/>
      <w:pPr>
        <w:ind w:left="5825" w:hanging="360"/>
      </w:pPr>
    </w:lvl>
    <w:lvl w:ilvl="8" w:tplc="041A001B" w:tentative="1">
      <w:start w:val="1"/>
      <w:numFmt w:val="lowerRoman"/>
      <w:lvlText w:val="%9."/>
      <w:lvlJc w:val="right"/>
      <w:pPr>
        <w:ind w:left="6545" w:hanging="180"/>
      </w:pPr>
    </w:lvl>
  </w:abstractNum>
  <w:abstractNum w:abstractNumId="3" w15:restartNumberingAfterBreak="0">
    <w:nsid w:val="068C6AA4"/>
    <w:multiLevelType w:val="hybridMultilevel"/>
    <w:tmpl w:val="002297AE"/>
    <w:lvl w:ilvl="0" w:tplc="041A0001">
      <w:start w:val="1"/>
      <w:numFmt w:val="bullet"/>
      <w:lvlText w:val=""/>
      <w:lvlJc w:val="left"/>
      <w:pPr>
        <w:ind w:left="1620" w:hanging="360"/>
      </w:pPr>
      <w:rPr>
        <w:rFonts w:ascii="Symbol" w:hAnsi="Symbol" w:hint="default"/>
      </w:rPr>
    </w:lvl>
    <w:lvl w:ilvl="1" w:tplc="041A0003" w:tentative="1">
      <w:start w:val="1"/>
      <w:numFmt w:val="bullet"/>
      <w:lvlText w:val="o"/>
      <w:lvlJc w:val="left"/>
      <w:pPr>
        <w:ind w:left="2340" w:hanging="360"/>
      </w:pPr>
      <w:rPr>
        <w:rFonts w:ascii="Courier New" w:hAnsi="Courier New" w:cs="Courier New" w:hint="default"/>
      </w:rPr>
    </w:lvl>
    <w:lvl w:ilvl="2" w:tplc="041A0005" w:tentative="1">
      <w:start w:val="1"/>
      <w:numFmt w:val="bullet"/>
      <w:lvlText w:val=""/>
      <w:lvlJc w:val="left"/>
      <w:pPr>
        <w:ind w:left="3060" w:hanging="360"/>
      </w:pPr>
      <w:rPr>
        <w:rFonts w:ascii="Wingdings" w:hAnsi="Wingdings" w:hint="default"/>
      </w:rPr>
    </w:lvl>
    <w:lvl w:ilvl="3" w:tplc="041A0001" w:tentative="1">
      <w:start w:val="1"/>
      <w:numFmt w:val="bullet"/>
      <w:lvlText w:val=""/>
      <w:lvlJc w:val="left"/>
      <w:pPr>
        <w:ind w:left="3780" w:hanging="360"/>
      </w:pPr>
      <w:rPr>
        <w:rFonts w:ascii="Symbol" w:hAnsi="Symbol" w:hint="default"/>
      </w:rPr>
    </w:lvl>
    <w:lvl w:ilvl="4" w:tplc="041A0003" w:tentative="1">
      <w:start w:val="1"/>
      <w:numFmt w:val="bullet"/>
      <w:lvlText w:val="o"/>
      <w:lvlJc w:val="left"/>
      <w:pPr>
        <w:ind w:left="4500" w:hanging="360"/>
      </w:pPr>
      <w:rPr>
        <w:rFonts w:ascii="Courier New" w:hAnsi="Courier New" w:cs="Courier New" w:hint="default"/>
      </w:rPr>
    </w:lvl>
    <w:lvl w:ilvl="5" w:tplc="041A0005" w:tentative="1">
      <w:start w:val="1"/>
      <w:numFmt w:val="bullet"/>
      <w:lvlText w:val=""/>
      <w:lvlJc w:val="left"/>
      <w:pPr>
        <w:ind w:left="5220" w:hanging="360"/>
      </w:pPr>
      <w:rPr>
        <w:rFonts w:ascii="Wingdings" w:hAnsi="Wingdings" w:hint="default"/>
      </w:rPr>
    </w:lvl>
    <w:lvl w:ilvl="6" w:tplc="041A0001" w:tentative="1">
      <w:start w:val="1"/>
      <w:numFmt w:val="bullet"/>
      <w:lvlText w:val=""/>
      <w:lvlJc w:val="left"/>
      <w:pPr>
        <w:ind w:left="5940" w:hanging="360"/>
      </w:pPr>
      <w:rPr>
        <w:rFonts w:ascii="Symbol" w:hAnsi="Symbol" w:hint="default"/>
      </w:rPr>
    </w:lvl>
    <w:lvl w:ilvl="7" w:tplc="041A0003" w:tentative="1">
      <w:start w:val="1"/>
      <w:numFmt w:val="bullet"/>
      <w:lvlText w:val="o"/>
      <w:lvlJc w:val="left"/>
      <w:pPr>
        <w:ind w:left="6660" w:hanging="360"/>
      </w:pPr>
      <w:rPr>
        <w:rFonts w:ascii="Courier New" w:hAnsi="Courier New" w:cs="Courier New" w:hint="default"/>
      </w:rPr>
    </w:lvl>
    <w:lvl w:ilvl="8" w:tplc="041A0005" w:tentative="1">
      <w:start w:val="1"/>
      <w:numFmt w:val="bullet"/>
      <w:lvlText w:val=""/>
      <w:lvlJc w:val="left"/>
      <w:pPr>
        <w:ind w:left="7380" w:hanging="360"/>
      </w:pPr>
      <w:rPr>
        <w:rFonts w:ascii="Wingdings" w:hAnsi="Wingdings" w:hint="default"/>
      </w:rPr>
    </w:lvl>
  </w:abstractNum>
  <w:abstractNum w:abstractNumId="4" w15:restartNumberingAfterBreak="0">
    <w:nsid w:val="070C167B"/>
    <w:multiLevelType w:val="hybridMultilevel"/>
    <w:tmpl w:val="93B06692"/>
    <w:lvl w:ilvl="0" w:tplc="5726BD48">
      <w:start w:val="6"/>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70D3D1C"/>
    <w:multiLevelType w:val="hybridMultilevel"/>
    <w:tmpl w:val="EEE4629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08B6702C"/>
    <w:multiLevelType w:val="hybridMultilevel"/>
    <w:tmpl w:val="F4F4D216"/>
    <w:lvl w:ilvl="0" w:tplc="DAACB420">
      <w:numFmt w:val="bullet"/>
      <w:lvlText w:val="-"/>
      <w:lvlJc w:val="left"/>
      <w:pPr>
        <w:ind w:left="1506" w:hanging="360"/>
      </w:pPr>
      <w:rPr>
        <w:rFonts w:ascii="Arial" w:eastAsia="Calibri" w:hAnsi="Arial" w:cs="Arial" w:hint="default"/>
      </w:rPr>
    </w:lvl>
    <w:lvl w:ilvl="1" w:tplc="041A0003" w:tentative="1">
      <w:start w:val="1"/>
      <w:numFmt w:val="bullet"/>
      <w:lvlText w:val="o"/>
      <w:lvlJc w:val="left"/>
      <w:pPr>
        <w:ind w:left="2226" w:hanging="360"/>
      </w:pPr>
      <w:rPr>
        <w:rFonts w:ascii="Courier New" w:hAnsi="Courier New" w:cs="Courier New" w:hint="default"/>
      </w:rPr>
    </w:lvl>
    <w:lvl w:ilvl="2" w:tplc="041A0005" w:tentative="1">
      <w:start w:val="1"/>
      <w:numFmt w:val="bullet"/>
      <w:lvlText w:val=""/>
      <w:lvlJc w:val="left"/>
      <w:pPr>
        <w:ind w:left="2946" w:hanging="360"/>
      </w:pPr>
      <w:rPr>
        <w:rFonts w:ascii="Wingdings" w:hAnsi="Wingdings" w:hint="default"/>
      </w:rPr>
    </w:lvl>
    <w:lvl w:ilvl="3" w:tplc="041A0001" w:tentative="1">
      <w:start w:val="1"/>
      <w:numFmt w:val="bullet"/>
      <w:lvlText w:val=""/>
      <w:lvlJc w:val="left"/>
      <w:pPr>
        <w:ind w:left="3666" w:hanging="360"/>
      </w:pPr>
      <w:rPr>
        <w:rFonts w:ascii="Symbol" w:hAnsi="Symbol" w:hint="default"/>
      </w:rPr>
    </w:lvl>
    <w:lvl w:ilvl="4" w:tplc="041A0003" w:tentative="1">
      <w:start w:val="1"/>
      <w:numFmt w:val="bullet"/>
      <w:lvlText w:val="o"/>
      <w:lvlJc w:val="left"/>
      <w:pPr>
        <w:ind w:left="4386" w:hanging="360"/>
      </w:pPr>
      <w:rPr>
        <w:rFonts w:ascii="Courier New" w:hAnsi="Courier New" w:cs="Courier New" w:hint="default"/>
      </w:rPr>
    </w:lvl>
    <w:lvl w:ilvl="5" w:tplc="041A0005" w:tentative="1">
      <w:start w:val="1"/>
      <w:numFmt w:val="bullet"/>
      <w:lvlText w:val=""/>
      <w:lvlJc w:val="left"/>
      <w:pPr>
        <w:ind w:left="5106" w:hanging="360"/>
      </w:pPr>
      <w:rPr>
        <w:rFonts w:ascii="Wingdings" w:hAnsi="Wingdings" w:hint="default"/>
      </w:rPr>
    </w:lvl>
    <w:lvl w:ilvl="6" w:tplc="041A0001" w:tentative="1">
      <w:start w:val="1"/>
      <w:numFmt w:val="bullet"/>
      <w:lvlText w:val=""/>
      <w:lvlJc w:val="left"/>
      <w:pPr>
        <w:ind w:left="5826" w:hanging="360"/>
      </w:pPr>
      <w:rPr>
        <w:rFonts w:ascii="Symbol" w:hAnsi="Symbol" w:hint="default"/>
      </w:rPr>
    </w:lvl>
    <w:lvl w:ilvl="7" w:tplc="041A0003" w:tentative="1">
      <w:start w:val="1"/>
      <w:numFmt w:val="bullet"/>
      <w:lvlText w:val="o"/>
      <w:lvlJc w:val="left"/>
      <w:pPr>
        <w:ind w:left="6546" w:hanging="360"/>
      </w:pPr>
      <w:rPr>
        <w:rFonts w:ascii="Courier New" w:hAnsi="Courier New" w:cs="Courier New" w:hint="default"/>
      </w:rPr>
    </w:lvl>
    <w:lvl w:ilvl="8" w:tplc="041A0005" w:tentative="1">
      <w:start w:val="1"/>
      <w:numFmt w:val="bullet"/>
      <w:lvlText w:val=""/>
      <w:lvlJc w:val="left"/>
      <w:pPr>
        <w:ind w:left="7266" w:hanging="360"/>
      </w:pPr>
      <w:rPr>
        <w:rFonts w:ascii="Wingdings" w:hAnsi="Wingdings" w:hint="default"/>
      </w:rPr>
    </w:lvl>
  </w:abstractNum>
  <w:abstractNum w:abstractNumId="7" w15:restartNumberingAfterBreak="0">
    <w:nsid w:val="0C34526F"/>
    <w:multiLevelType w:val="hybridMultilevel"/>
    <w:tmpl w:val="3D9CDAAE"/>
    <w:lvl w:ilvl="0" w:tplc="2C120544">
      <w:start w:val="410"/>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0066EB4"/>
    <w:multiLevelType w:val="hybridMultilevel"/>
    <w:tmpl w:val="93B06692"/>
    <w:lvl w:ilvl="0" w:tplc="5726BD48">
      <w:start w:val="6"/>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0C45E90"/>
    <w:multiLevelType w:val="hybridMultilevel"/>
    <w:tmpl w:val="04AC808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14DD1CC7"/>
    <w:multiLevelType w:val="hybridMultilevel"/>
    <w:tmpl w:val="57D61BAE"/>
    <w:lvl w:ilvl="0" w:tplc="041A0001">
      <w:start w:val="1"/>
      <w:numFmt w:val="bullet"/>
      <w:lvlText w:val=""/>
      <w:lvlJc w:val="left"/>
      <w:pPr>
        <w:ind w:left="1146" w:hanging="360"/>
      </w:pPr>
      <w:rPr>
        <w:rFonts w:ascii="Symbol" w:hAnsi="Symbol" w:hint="default"/>
      </w:rPr>
    </w:lvl>
    <w:lvl w:ilvl="1" w:tplc="041A0003" w:tentative="1">
      <w:start w:val="1"/>
      <w:numFmt w:val="bullet"/>
      <w:lvlText w:val="o"/>
      <w:lvlJc w:val="left"/>
      <w:pPr>
        <w:ind w:left="1866" w:hanging="360"/>
      </w:pPr>
      <w:rPr>
        <w:rFonts w:ascii="Courier New" w:hAnsi="Courier New" w:cs="Courier New" w:hint="default"/>
      </w:rPr>
    </w:lvl>
    <w:lvl w:ilvl="2" w:tplc="041A0005" w:tentative="1">
      <w:start w:val="1"/>
      <w:numFmt w:val="bullet"/>
      <w:lvlText w:val=""/>
      <w:lvlJc w:val="left"/>
      <w:pPr>
        <w:ind w:left="2586" w:hanging="360"/>
      </w:pPr>
      <w:rPr>
        <w:rFonts w:ascii="Wingdings" w:hAnsi="Wingdings" w:hint="default"/>
      </w:rPr>
    </w:lvl>
    <w:lvl w:ilvl="3" w:tplc="041A0001" w:tentative="1">
      <w:start w:val="1"/>
      <w:numFmt w:val="bullet"/>
      <w:lvlText w:val=""/>
      <w:lvlJc w:val="left"/>
      <w:pPr>
        <w:ind w:left="3306" w:hanging="360"/>
      </w:pPr>
      <w:rPr>
        <w:rFonts w:ascii="Symbol" w:hAnsi="Symbol" w:hint="default"/>
      </w:rPr>
    </w:lvl>
    <w:lvl w:ilvl="4" w:tplc="041A0003" w:tentative="1">
      <w:start w:val="1"/>
      <w:numFmt w:val="bullet"/>
      <w:lvlText w:val="o"/>
      <w:lvlJc w:val="left"/>
      <w:pPr>
        <w:ind w:left="4026" w:hanging="360"/>
      </w:pPr>
      <w:rPr>
        <w:rFonts w:ascii="Courier New" w:hAnsi="Courier New" w:cs="Courier New" w:hint="default"/>
      </w:rPr>
    </w:lvl>
    <w:lvl w:ilvl="5" w:tplc="041A0005" w:tentative="1">
      <w:start w:val="1"/>
      <w:numFmt w:val="bullet"/>
      <w:lvlText w:val=""/>
      <w:lvlJc w:val="left"/>
      <w:pPr>
        <w:ind w:left="4746" w:hanging="360"/>
      </w:pPr>
      <w:rPr>
        <w:rFonts w:ascii="Wingdings" w:hAnsi="Wingdings" w:hint="default"/>
      </w:rPr>
    </w:lvl>
    <w:lvl w:ilvl="6" w:tplc="041A0001" w:tentative="1">
      <w:start w:val="1"/>
      <w:numFmt w:val="bullet"/>
      <w:lvlText w:val=""/>
      <w:lvlJc w:val="left"/>
      <w:pPr>
        <w:ind w:left="5466" w:hanging="360"/>
      </w:pPr>
      <w:rPr>
        <w:rFonts w:ascii="Symbol" w:hAnsi="Symbol" w:hint="default"/>
      </w:rPr>
    </w:lvl>
    <w:lvl w:ilvl="7" w:tplc="041A0003" w:tentative="1">
      <w:start w:val="1"/>
      <w:numFmt w:val="bullet"/>
      <w:lvlText w:val="o"/>
      <w:lvlJc w:val="left"/>
      <w:pPr>
        <w:ind w:left="6186" w:hanging="360"/>
      </w:pPr>
      <w:rPr>
        <w:rFonts w:ascii="Courier New" w:hAnsi="Courier New" w:cs="Courier New" w:hint="default"/>
      </w:rPr>
    </w:lvl>
    <w:lvl w:ilvl="8" w:tplc="041A0005" w:tentative="1">
      <w:start w:val="1"/>
      <w:numFmt w:val="bullet"/>
      <w:lvlText w:val=""/>
      <w:lvlJc w:val="left"/>
      <w:pPr>
        <w:ind w:left="6906" w:hanging="360"/>
      </w:pPr>
      <w:rPr>
        <w:rFonts w:ascii="Wingdings" w:hAnsi="Wingdings" w:hint="default"/>
      </w:rPr>
    </w:lvl>
  </w:abstractNum>
  <w:abstractNum w:abstractNumId="11" w15:restartNumberingAfterBreak="0">
    <w:nsid w:val="17D14F61"/>
    <w:multiLevelType w:val="hybridMultilevel"/>
    <w:tmpl w:val="C47ECF46"/>
    <w:lvl w:ilvl="0" w:tplc="2D6A84EC">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12" w15:restartNumberingAfterBreak="0">
    <w:nsid w:val="18A645C7"/>
    <w:multiLevelType w:val="hybridMultilevel"/>
    <w:tmpl w:val="13786954"/>
    <w:lvl w:ilvl="0" w:tplc="DE8C23A0">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13" w15:restartNumberingAfterBreak="0">
    <w:nsid w:val="191A42B7"/>
    <w:multiLevelType w:val="hybridMultilevel"/>
    <w:tmpl w:val="381AA72A"/>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14" w15:restartNumberingAfterBreak="0">
    <w:nsid w:val="1F983F27"/>
    <w:multiLevelType w:val="hybridMultilevel"/>
    <w:tmpl w:val="E93669AE"/>
    <w:lvl w:ilvl="0" w:tplc="041A0001">
      <w:start w:val="1"/>
      <w:numFmt w:val="bullet"/>
      <w:lvlText w:val=""/>
      <w:lvlJc w:val="left"/>
      <w:pPr>
        <w:ind w:left="1146" w:hanging="360"/>
      </w:pPr>
      <w:rPr>
        <w:rFonts w:ascii="Symbol" w:hAnsi="Symbol" w:hint="default"/>
      </w:rPr>
    </w:lvl>
    <w:lvl w:ilvl="1" w:tplc="041A0003" w:tentative="1">
      <w:start w:val="1"/>
      <w:numFmt w:val="bullet"/>
      <w:lvlText w:val="o"/>
      <w:lvlJc w:val="left"/>
      <w:pPr>
        <w:ind w:left="1866" w:hanging="360"/>
      </w:pPr>
      <w:rPr>
        <w:rFonts w:ascii="Courier New" w:hAnsi="Courier New" w:cs="Courier New" w:hint="default"/>
      </w:rPr>
    </w:lvl>
    <w:lvl w:ilvl="2" w:tplc="041A0005" w:tentative="1">
      <w:start w:val="1"/>
      <w:numFmt w:val="bullet"/>
      <w:lvlText w:val=""/>
      <w:lvlJc w:val="left"/>
      <w:pPr>
        <w:ind w:left="2586" w:hanging="360"/>
      </w:pPr>
      <w:rPr>
        <w:rFonts w:ascii="Wingdings" w:hAnsi="Wingdings" w:hint="default"/>
      </w:rPr>
    </w:lvl>
    <w:lvl w:ilvl="3" w:tplc="041A0001" w:tentative="1">
      <w:start w:val="1"/>
      <w:numFmt w:val="bullet"/>
      <w:lvlText w:val=""/>
      <w:lvlJc w:val="left"/>
      <w:pPr>
        <w:ind w:left="3306" w:hanging="360"/>
      </w:pPr>
      <w:rPr>
        <w:rFonts w:ascii="Symbol" w:hAnsi="Symbol" w:hint="default"/>
      </w:rPr>
    </w:lvl>
    <w:lvl w:ilvl="4" w:tplc="041A0003" w:tentative="1">
      <w:start w:val="1"/>
      <w:numFmt w:val="bullet"/>
      <w:lvlText w:val="o"/>
      <w:lvlJc w:val="left"/>
      <w:pPr>
        <w:ind w:left="4026" w:hanging="360"/>
      </w:pPr>
      <w:rPr>
        <w:rFonts w:ascii="Courier New" w:hAnsi="Courier New" w:cs="Courier New" w:hint="default"/>
      </w:rPr>
    </w:lvl>
    <w:lvl w:ilvl="5" w:tplc="041A0005" w:tentative="1">
      <w:start w:val="1"/>
      <w:numFmt w:val="bullet"/>
      <w:lvlText w:val=""/>
      <w:lvlJc w:val="left"/>
      <w:pPr>
        <w:ind w:left="4746" w:hanging="360"/>
      </w:pPr>
      <w:rPr>
        <w:rFonts w:ascii="Wingdings" w:hAnsi="Wingdings" w:hint="default"/>
      </w:rPr>
    </w:lvl>
    <w:lvl w:ilvl="6" w:tplc="041A0001" w:tentative="1">
      <w:start w:val="1"/>
      <w:numFmt w:val="bullet"/>
      <w:lvlText w:val=""/>
      <w:lvlJc w:val="left"/>
      <w:pPr>
        <w:ind w:left="5466" w:hanging="360"/>
      </w:pPr>
      <w:rPr>
        <w:rFonts w:ascii="Symbol" w:hAnsi="Symbol" w:hint="default"/>
      </w:rPr>
    </w:lvl>
    <w:lvl w:ilvl="7" w:tplc="041A0003" w:tentative="1">
      <w:start w:val="1"/>
      <w:numFmt w:val="bullet"/>
      <w:lvlText w:val="o"/>
      <w:lvlJc w:val="left"/>
      <w:pPr>
        <w:ind w:left="6186" w:hanging="360"/>
      </w:pPr>
      <w:rPr>
        <w:rFonts w:ascii="Courier New" w:hAnsi="Courier New" w:cs="Courier New" w:hint="default"/>
      </w:rPr>
    </w:lvl>
    <w:lvl w:ilvl="8" w:tplc="041A0005" w:tentative="1">
      <w:start w:val="1"/>
      <w:numFmt w:val="bullet"/>
      <w:lvlText w:val=""/>
      <w:lvlJc w:val="left"/>
      <w:pPr>
        <w:ind w:left="6906" w:hanging="360"/>
      </w:pPr>
      <w:rPr>
        <w:rFonts w:ascii="Wingdings" w:hAnsi="Wingdings" w:hint="default"/>
      </w:rPr>
    </w:lvl>
  </w:abstractNum>
  <w:abstractNum w:abstractNumId="15" w15:restartNumberingAfterBreak="0">
    <w:nsid w:val="20D01104"/>
    <w:multiLevelType w:val="hybridMultilevel"/>
    <w:tmpl w:val="20D613A4"/>
    <w:lvl w:ilvl="0" w:tplc="FEEEBA10">
      <w:start w:val="1"/>
      <w:numFmt w:val="bullet"/>
      <w:lvlText w:val=""/>
      <w:lvlJc w:val="left"/>
      <w:pPr>
        <w:ind w:left="1146" w:hanging="360"/>
      </w:pPr>
      <w:rPr>
        <w:rFonts w:ascii="Symbol" w:hAnsi="Symbol" w:hint="default"/>
        <w:b w:val="0"/>
      </w:rPr>
    </w:lvl>
    <w:lvl w:ilvl="1" w:tplc="041A0003" w:tentative="1">
      <w:start w:val="1"/>
      <w:numFmt w:val="bullet"/>
      <w:lvlText w:val="o"/>
      <w:lvlJc w:val="left"/>
      <w:pPr>
        <w:ind w:left="1866" w:hanging="360"/>
      </w:pPr>
      <w:rPr>
        <w:rFonts w:ascii="Courier New" w:hAnsi="Courier New" w:cs="Courier New" w:hint="default"/>
      </w:rPr>
    </w:lvl>
    <w:lvl w:ilvl="2" w:tplc="041A0005" w:tentative="1">
      <w:start w:val="1"/>
      <w:numFmt w:val="bullet"/>
      <w:lvlText w:val=""/>
      <w:lvlJc w:val="left"/>
      <w:pPr>
        <w:ind w:left="2586" w:hanging="360"/>
      </w:pPr>
      <w:rPr>
        <w:rFonts w:ascii="Wingdings" w:hAnsi="Wingdings" w:hint="default"/>
      </w:rPr>
    </w:lvl>
    <w:lvl w:ilvl="3" w:tplc="041A0001" w:tentative="1">
      <w:start w:val="1"/>
      <w:numFmt w:val="bullet"/>
      <w:lvlText w:val=""/>
      <w:lvlJc w:val="left"/>
      <w:pPr>
        <w:ind w:left="3306" w:hanging="360"/>
      </w:pPr>
      <w:rPr>
        <w:rFonts w:ascii="Symbol" w:hAnsi="Symbol" w:hint="default"/>
      </w:rPr>
    </w:lvl>
    <w:lvl w:ilvl="4" w:tplc="041A0003" w:tentative="1">
      <w:start w:val="1"/>
      <w:numFmt w:val="bullet"/>
      <w:lvlText w:val="o"/>
      <w:lvlJc w:val="left"/>
      <w:pPr>
        <w:ind w:left="4026" w:hanging="360"/>
      </w:pPr>
      <w:rPr>
        <w:rFonts w:ascii="Courier New" w:hAnsi="Courier New" w:cs="Courier New" w:hint="default"/>
      </w:rPr>
    </w:lvl>
    <w:lvl w:ilvl="5" w:tplc="041A0005" w:tentative="1">
      <w:start w:val="1"/>
      <w:numFmt w:val="bullet"/>
      <w:lvlText w:val=""/>
      <w:lvlJc w:val="left"/>
      <w:pPr>
        <w:ind w:left="4746" w:hanging="360"/>
      </w:pPr>
      <w:rPr>
        <w:rFonts w:ascii="Wingdings" w:hAnsi="Wingdings" w:hint="default"/>
      </w:rPr>
    </w:lvl>
    <w:lvl w:ilvl="6" w:tplc="041A0001" w:tentative="1">
      <w:start w:val="1"/>
      <w:numFmt w:val="bullet"/>
      <w:lvlText w:val=""/>
      <w:lvlJc w:val="left"/>
      <w:pPr>
        <w:ind w:left="5466" w:hanging="360"/>
      </w:pPr>
      <w:rPr>
        <w:rFonts w:ascii="Symbol" w:hAnsi="Symbol" w:hint="default"/>
      </w:rPr>
    </w:lvl>
    <w:lvl w:ilvl="7" w:tplc="041A0003" w:tentative="1">
      <w:start w:val="1"/>
      <w:numFmt w:val="bullet"/>
      <w:lvlText w:val="o"/>
      <w:lvlJc w:val="left"/>
      <w:pPr>
        <w:ind w:left="6186" w:hanging="360"/>
      </w:pPr>
      <w:rPr>
        <w:rFonts w:ascii="Courier New" w:hAnsi="Courier New" w:cs="Courier New" w:hint="default"/>
      </w:rPr>
    </w:lvl>
    <w:lvl w:ilvl="8" w:tplc="041A0005" w:tentative="1">
      <w:start w:val="1"/>
      <w:numFmt w:val="bullet"/>
      <w:lvlText w:val=""/>
      <w:lvlJc w:val="left"/>
      <w:pPr>
        <w:ind w:left="6906" w:hanging="360"/>
      </w:pPr>
      <w:rPr>
        <w:rFonts w:ascii="Wingdings" w:hAnsi="Wingdings" w:hint="default"/>
      </w:rPr>
    </w:lvl>
  </w:abstractNum>
  <w:abstractNum w:abstractNumId="16" w15:restartNumberingAfterBreak="0">
    <w:nsid w:val="246D1E7C"/>
    <w:multiLevelType w:val="hybridMultilevel"/>
    <w:tmpl w:val="44481150"/>
    <w:lvl w:ilvl="0" w:tplc="A90CC4B8">
      <w:start w:val="180"/>
      <w:numFmt w:val="bullet"/>
      <w:lvlText w:val="-"/>
      <w:lvlJc w:val="left"/>
      <w:pPr>
        <w:ind w:left="1095" w:hanging="360"/>
      </w:pPr>
      <w:rPr>
        <w:rFonts w:ascii="Arial" w:eastAsia="Times New Roman" w:hAnsi="Arial" w:cs="Arial" w:hint="default"/>
      </w:rPr>
    </w:lvl>
    <w:lvl w:ilvl="1" w:tplc="041A0003">
      <w:start w:val="1"/>
      <w:numFmt w:val="bullet"/>
      <w:lvlText w:val="o"/>
      <w:lvlJc w:val="left"/>
      <w:pPr>
        <w:ind w:left="1815" w:hanging="360"/>
      </w:pPr>
      <w:rPr>
        <w:rFonts w:ascii="Courier New" w:hAnsi="Courier New" w:cs="Courier New" w:hint="default"/>
      </w:rPr>
    </w:lvl>
    <w:lvl w:ilvl="2" w:tplc="041A0005">
      <w:start w:val="1"/>
      <w:numFmt w:val="bullet"/>
      <w:lvlText w:val=""/>
      <w:lvlJc w:val="left"/>
      <w:pPr>
        <w:ind w:left="2535" w:hanging="360"/>
      </w:pPr>
      <w:rPr>
        <w:rFonts w:ascii="Wingdings" w:hAnsi="Wingdings" w:hint="default"/>
      </w:rPr>
    </w:lvl>
    <w:lvl w:ilvl="3" w:tplc="041A0001">
      <w:start w:val="1"/>
      <w:numFmt w:val="bullet"/>
      <w:lvlText w:val=""/>
      <w:lvlJc w:val="left"/>
      <w:pPr>
        <w:ind w:left="3255" w:hanging="360"/>
      </w:pPr>
      <w:rPr>
        <w:rFonts w:ascii="Symbol" w:hAnsi="Symbol" w:hint="default"/>
      </w:rPr>
    </w:lvl>
    <w:lvl w:ilvl="4" w:tplc="041A0003">
      <w:start w:val="1"/>
      <w:numFmt w:val="bullet"/>
      <w:lvlText w:val="o"/>
      <w:lvlJc w:val="left"/>
      <w:pPr>
        <w:ind w:left="3975" w:hanging="360"/>
      </w:pPr>
      <w:rPr>
        <w:rFonts w:ascii="Courier New" w:hAnsi="Courier New" w:cs="Courier New" w:hint="default"/>
      </w:rPr>
    </w:lvl>
    <w:lvl w:ilvl="5" w:tplc="041A0005">
      <w:start w:val="1"/>
      <w:numFmt w:val="bullet"/>
      <w:lvlText w:val=""/>
      <w:lvlJc w:val="left"/>
      <w:pPr>
        <w:ind w:left="4695" w:hanging="360"/>
      </w:pPr>
      <w:rPr>
        <w:rFonts w:ascii="Wingdings" w:hAnsi="Wingdings" w:hint="default"/>
      </w:rPr>
    </w:lvl>
    <w:lvl w:ilvl="6" w:tplc="041A0001">
      <w:start w:val="1"/>
      <w:numFmt w:val="bullet"/>
      <w:lvlText w:val=""/>
      <w:lvlJc w:val="left"/>
      <w:pPr>
        <w:ind w:left="5415" w:hanging="360"/>
      </w:pPr>
      <w:rPr>
        <w:rFonts w:ascii="Symbol" w:hAnsi="Symbol" w:hint="default"/>
      </w:rPr>
    </w:lvl>
    <w:lvl w:ilvl="7" w:tplc="041A0003">
      <w:start w:val="1"/>
      <w:numFmt w:val="bullet"/>
      <w:lvlText w:val="o"/>
      <w:lvlJc w:val="left"/>
      <w:pPr>
        <w:ind w:left="6135" w:hanging="360"/>
      </w:pPr>
      <w:rPr>
        <w:rFonts w:ascii="Courier New" w:hAnsi="Courier New" w:cs="Courier New" w:hint="default"/>
      </w:rPr>
    </w:lvl>
    <w:lvl w:ilvl="8" w:tplc="041A0005">
      <w:start w:val="1"/>
      <w:numFmt w:val="bullet"/>
      <w:lvlText w:val=""/>
      <w:lvlJc w:val="left"/>
      <w:pPr>
        <w:ind w:left="6855" w:hanging="360"/>
      </w:pPr>
      <w:rPr>
        <w:rFonts w:ascii="Wingdings" w:hAnsi="Wingdings" w:hint="default"/>
      </w:rPr>
    </w:lvl>
  </w:abstractNum>
  <w:abstractNum w:abstractNumId="17" w15:restartNumberingAfterBreak="0">
    <w:nsid w:val="24D954E9"/>
    <w:multiLevelType w:val="hybridMultilevel"/>
    <w:tmpl w:val="23528C7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30D472D2"/>
    <w:multiLevelType w:val="hybridMultilevel"/>
    <w:tmpl w:val="63D8F094"/>
    <w:lvl w:ilvl="0" w:tplc="041A0001">
      <w:start w:val="1"/>
      <w:numFmt w:val="bullet"/>
      <w:lvlText w:val=""/>
      <w:lvlJc w:val="left"/>
      <w:pPr>
        <w:ind w:left="1146" w:hanging="360"/>
      </w:pPr>
      <w:rPr>
        <w:rFonts w:ascii="Symbol" w:hAnsi="Symbol" w:hint="default"/>
      </w:rPr>
    </w:lvl>
    <w:lvl w:ilvl="1" w:tplc="041A0003" w:tentative="1">
      <w:start w:val="1"/>
      <w:numFmt w:val="bullet"/>
      <w:lvlText w:val="o"/>
      <w:lvlJc w:val="left"/>
      <w:pPr>
        <w:ind w:left="1866" w:hanging="360"/>
      </w:pPr>
      <w:rPr>
        <w:rFonts w:ascii="Courier New" w:hAnsi="Courier New" w:cs="Courier New" w:hint="default"/>
      </w:rPr>
    </w:lvl>
    <w:lvl w:ilvl="2" w:tplc="041A0005" w:tentative="1">
      <w:start w:val="1"/>
      <w:numFmt w:val="bullet"/>
      <w:lvlText w:val=""/>
      <w:lvlJc w:val="left"/>
      <w:pPr>
        <w:ind w:left="2586" w:hanging="360"/>
      </w:pPr>
      <w:rPr>
        <w:rFonts w:ascii="Wingdings" w:hAnsi="Wingdings" w:hint="default"/>
      </w:rPr>
    </w:lvl>
    <w:lvl w:ilvl="3" w:tplc="041A0001" w:tentative="1">
      <w:start w:val="1"/>
      <w:numFmt w:val="bullet"/>
      <w:lvlText w:val=""/>
      <w:lvlJc w:val="left"/>
      <w:pPr>
        <w:ind w:left="3306" w:hanging="360"/>
      </w:pPr>
      <w:rPr>
        <w:rFonts w:ascii="Symbol" w:hAnsi="Symbol" w:hint="default"/>
      </w:rPr>
    </w:lvl>
    <w:lvl w:ilvl="4" w:tplc="041A0003" w:tentative="1">
      <w:start w:val="1"/>
      <w:numFmt w:val="bullet"/>
      <w:lvlText w:val="o"/>
      <w:lvlJc w:val="left"/>
      <w:pPr>
        <w:ind w:left="4026" w:hanging="360"/>
      </w:pPr>
      <w:rPr>
        <w:rFonts w:ascii="Courier New" w:hAnsi="Courier New" w:cs="Courier New" w:hint="default"/>
      </w:rPr>
    </w:lvl>
    <w:lvl w:ilvl="5" w:tplc="041A0005" w:tentative="1">
      <w:start w:val="1"/>
      <w:numFmt w:val="bullet"/>
      <w:lvlText w:val=""/>
      <w:lvlJc w:val="left"/>
      <w:pPr>
        <w:ind w:left="4746" w:hanging="360"/>
      </w:pPr>
      <w:rPr>
        <w:rFonts w:ascii="Wingdings" w:hAnsi="Wingdings" w:hint="default"/>
      </w:rPr>
    </w:lvl>
    <w:lvl w:ilvl="6" w:tplc="041A0001" w:tentative="1">
      <w:start w:val="1"/>
      <w:numFmt w:val="bullet"/>
      <w:lvlText w:val=""/>
      <w:lvlJc w:val="left"/>
      <w:pPr>
        <w:ind w:left="5466" w:hanging="360"/>
      </w:pPr>
      <w:rPr>
        <w:rFonts w:ascii="Symbol" w:hAnsi="Symbol" w:hint="default"/>
      </w:rPr>
    </w:lvl>
    <w:lvl w:ilvl="7" w:tplc="041A0003" w:tentative="1">
      <w:start w:val="1"/>
      <w:numFmt w:val="bullet"/>
      <w:lvlText w:val="o"/>
      <w:lvlJc w:val="left"/>
      <w:pPr>
        <w:ind w:left="6186" w:hanging="360"/>
      </w:pPr>
      <w:rPr>
        <w:rFonts w:ascii="Courier New" w:hAnsi="Courier New" w:cs="Courier New" w:hint="default"/>
      </w:rPr>
    </w:lvl>
    <w:lvl w:ilvl="8" w:tplc="041A0005" w:tentative="1">
      <w:start w:val="1"/>
      <w:numFmt w:val="bullet"/>
      <w:lvlText w:val=""/>
      <w:lvlJc w:val="left"/>
      <w:pPr>
        <w:ind w:left="6906" w:hanging="360"/>
      </w:pPr>
      <w:rPr>
        <w:rFonts w:ascii="Wingdings" w:hAnsi="Wingdings" w:hint="default"/>
      </w:rPr>
    </w:lvl>
  </w:abstractNum>
  <w:abstractNum w:abstractNumId="19" w15:restartNumberingAfterBreak="0">
    <w:nsid w:val="31C80EB1"/>
    <w:multiLevelType w:val="hybridMultilevel"/>
    <w:tmpl w:val="1430CEE6"/>
    <w:lvl w:ilvl="0" w:tplc="32B480AE">
      <w:start w:val="1"/>
      <w:numFmt w:val="bullet"/>
      <w:lvlText w:val="-"/>
      <w:lvlJc w:val="left"/>
      <w:pPr>
        <w:ind w:left="1211" w:hanging="360"/>
      </w:pPr>
      <w:rPr>
        <w:rFonts w:ascii="Arial" w:eastAsiaTheme="minorHAnsi" w:hAnsi="Arial" w:cs="Arial" w:hint="default"/>
      </w:rPr>
    </w:lvl>
    <w:lvl w:ilvl="1" w:tplc="041A0003" w:tentative="1">
      <w:start w:val="1"/>
      <w:numFmt w:val="bullet"/>
      <w:lvlText w:val="o"/>
      <w:lvlJc w:val="left"/>
      <w:pPr>
        <w:ind w:left="1931" w:hanging="360"/>
      </w:pPr>
      <w:rPr>
        <w:rFonts w:ascii="Courier New" w:hAnsi="Courier New" w:cs="Courier New" w:hint="default"/>
      </w:rPr>
    </w:lvl>
    <w:lvl w:ilvl="2" w:tplc="041A0005" w:tentative="1">
      <w:start w:val="1"/>
      <w:numFmt w:val="bullet"/>
      <w:lvlText w:val=""/>
      <w:lvlJc w:val="left"/>
      <w:pPr>
        <w:ind w:left="2651" w:hanging="360"/>
      </w:pPr>
      <w:rPr>
        <w:rFonts w:ascii="Wingdings" w:hAnsi="Wingdings" w:hint="default"/>
      </w:rPr>
    </w:lvl>
    <w:lvl w:ilvl="3" w:tplc="041A0001" w:tentative="1">
      <w:start w:val="1"/>
      <w:numFmt w:val="bullet"/>
      <w:lvlText w:val=""/>
      <w:lvlJc w:val="left"/>
      <w:pPr>
        <w:ind w:left="3371" w:hanging="360"/>
      </w:pPr>
      <w:rPr>
        <w:rFonts w:ascii="Symbol" w:hAnsi="Symbol" w:hint="default"/>
      </w:rPr>
    </w:lvl>
    <w:lvl w:ilvl="4" w:tplc="041A0003" w:tentative="1">
      <w:start w:val="1"/>
      <w:numFmt w:val="bullet"/>
      <w:lvlText w:val="o"/>
      <w:lvlJc w:val="left"/>
      <w:pPr>
        <w:ind w:left="4091" w:hanging="360"/>
      </w:pPr>
      <w:rPr>
        <w:rFonts w:ascii="Courier New" w:hAnsi="Courier New" w:cs="Courier New" w:hint="default"/>
      </w:rPr>
    </w:lvl>
    <w:lvl w:ilvl="5" w:tplc="041A0005" w:tentative="1">
      <w:start w:val="1"/>
      <w:numFmt w:val="bullet"/>
      <w:lvlText w:val=""/>
      <w:lvlJc w:val="left"/>
      <w:pPr>
        <w:ind w:left="4811" w:hanging="360"/>
      </w:pPr>
      <w:rPr>
        <w:rFonts w:ascii="Wingdings" w:hAnsi="Wingdings" w:hint="default"/>
      </w:rPr>
    </w:lvl>
    <w:lvl w:ilvl="6" w:tplc="041A0001" w:tentative="1">
      <w:start w:val="1"/>
      <w:numFmt w:val="bullet"/>
      <w:lvlText w:val=""/>
      <w:lvlJc w:val="left"/>
      <w:pPr>
        <w:ind w:left="5531" w:hanging="360"/>
      </w:pPr>
      <w:rPr>
        <w:rFonts w:ascii="Symbol" w:hAnsi="Symbol" w:hint="default"/>
      </w:rPr>
    </w:lvl>
    <w:lvl w:ilvl="7" w:tplc="041A0003" w:tentative="1">
      <w:start w:val="1"/>
      <w:numFmt w:val="bullet"/>
      <w:lvlText w:val="o"/>
      <w:lvlJc w:val="left"/>
      <w:pPr>
        <w:ind w:left="6251" w:hanging="360"/>
      </w:pPr>
      <w:rPr>
        <w:rFonts w:ascii="Courier New" w:hAnsi="Courier New" w:cs="Courier New" w:hint="default"/>
      </w:rPr>
    </w:lvl>
    <w:lvl w:ilvl="8" w:tplc="041A0005" w:tentative="1">
      <w:start w:val="1"/>
      <w:numFmt w:val="bullet"/>
      <w:lvlText w:val=""/>
      <w:lvlJc w:val="left"/>
      <w:pPr>
        <w:ind w:left="6971" w:hanging="360"/>
      </w:pPr>
      <w:rPr>
        <w:rFonts w:ascii="Wingdings" w:hAnsi="Wingdings" w:hint="default"/>
      </w:rPr>
    </w:lvl>
  </w:abstractNum>
  <w:abstractNum w:abstractNumId="20" w15:restartNumberingAfterBreak="0">
    <w:nsid w:val="34F60B3D"/>
    <w:multiLevelType w:val="hybridMultilevel"/>
    <w:tmpl w:val="B32E9CA4"/>
    <w:lvl w:ilvl="0" w:tplc="041A0001">
      <w:start w:val="1"/>
      <w:numFmt w:val="bullet"/>
      <w:lvlText w:val=""/>
      <w:lvlJc w:val="left"/>
      <w:pPr>
        <w:ind w:left="1146" w:hanging="360"/>
      </w:pPr>
      <w:rPr>
        <w:rFonts w:ascii="Symbol" w:hAnsi="Symbol" w:hint="default"/>
      </w:rPr>
    </w:lvl>
    <w:lvl w:ilvl="1" w:tplc="041A0003" w:tentative="1">
      <w:start w:val="1"/>
      <w:numFmt w:val="bullet"/>
      <w:lvlText w:val="o"/>
      <w:lvlJc w:val="left"/>
      <w:pPr>
        <w:ind w:left="1866" w:hanging="360"/>
      </w:pPr>
      <w:rPr>
        <w:rFonts w:ascii="Courier New" w:hAnsi="Courier New" w:cs="Courier New" w:hint="default"/>
      </w:rPr>
    </w:lvl>
    <w:lvl w:ilvl="2" w:tplc="041A0005" w:tentative="1">
      <w:start w:val="1"/>
      <w:numFmt w:val="bullet"/>
      <w:lvlText w:val=""/>
      <w:lvlJc w:val="left"/>
      <w:pPr>
        <w:ind w:left="2586" w:hanging="360"/>
      </w:pPr>
      <w:rPr>
        <w:rFonts w:ascii="Wingdings" w:hAnsi="Wingdings" w:hint="default"/>
      </w:rPr>
    </w:lvl>
    <w:lvl w:ilvl="3" w:tplc="041A0001" w:tentative="1">
      <w:start w:val="1"/>
      <w:numFmt w:val="bullet"/>
      <w:lvlText w:val=""/>
      <w:lvlJc w:val="left"/>
      <w:pPr>
        <w:ind w:left="3306" w:hanging="360"/>
      </w:pPr>
      <w:rPr>
        <w:rFonts w:ascii="Symbol" w:hAnsi="Symbol" w:hint="default"/>
      </w:rPr>
    </w:lvl>
    <w:lvl w:ilvl="4" w:tplc="041A0003" w:tentative="1">
      <w:start w:val="1"/>
      <w:numFmt w:val="bullet"/>
      <w:lvlText w:val="o"/>
      <w:lvlJc w:val="left"/>
      <w:pPr>
        <w:ind w:left="4026" w:hanging="360"/>
      </w:pPr>
      <w:rPr>
        <w:rFonts w:ascii="Courier New" w:hAnsi="Courier New" w:cs="Courier New" w:hint="default"/>
      </w:rPr>
    </w:lvl>
    <w:lvl w:ilvl="5" w:tplc="041A0005" w:tentative="1">
      <w:start w:val="1"/>
      <w:numFmt w:val="bullet"/>
      <w:lvlText w:val=""/>
      <w:lvlJc w:val="left"/>
      <w:pPr>
        <w:ind w:left="4746" w:hanging="360"/>
      </w:pPr>
      <w:rPr>
        <w:rFonts w:ascii="Wingdings" w:hAnsi="Wingdings" w:hint="default"/>
      </w:rPr>
    </w:lvl>
    <w:lvl w:ilvl="6" w:tplc="041A0001" w:tentative="1">
      <w:start w:val="1"/>
      <w:numFmt w:val="bullet"/>
      <w:lvlText w:val=""/>
      <w:lvlJc w:val="left"/>
      <w:pPr>
        <w:ind w:left="5466" w:hanging="360"/>
      </w:pPr>
      <w:rPr>
        <w:rFonts w:ascii="Symbol" w:hAnsi="Symbol" w:hint="default"/>
      </w:rPr>
    </w:lvl>
    <w:lvl w:ilvl="7" w:tplc="041A0003" w:tentative="1">
      <w:start w:val="1"/>
      <w:numFmt w:val="bullet"/>
      <w:lvlText w:val="o"/>
      <w:lvlJc w:val="left"/>
      <w:pPr>
        <w:ind w:left="6186" w:hanging="360"/>
      </w:pPr>
      <w:rPr>
        <w:rFonts w:ascii="Courier New" w:hAnsi="Courier New" w:cs="Courier New" w:hint="default"/>
      </w:rPr>
    </w:lvl>
    <w:lvl w:ilvl="8" w:tplc="041A0005" w:tentative="1">
      <w:start w:val="1"/>
      <w:numFmt w:val="bullet"/>
      <w:lvlText w:val=""/>
      <w:lvlJc w:val="left"/>
      <w:pPr>
        <w:ind w:left="6906" w:hanging="360"/>
      </w:pPr>
      <w:rPr>
        <w:rFonts w:ascii="Wingdings" w:hAnsi="Wingdings" w:hint="default"/>
      </w:rPr>
    </w:lvl>
  </w:abstractNum>
  <w:abstractNum w:abstractNumId="21" w15:restartNumberingAfterBreak="0">
    <w:nsid w:val="36C9042A"/>
    <w:multiLevelType w:val="hybridMultilevel"/>
    <w:tmpl w:val="BD68B384"/>
    <w:lvl w:ilvl="0" w:tplc="041A0003">
      <w:start w:val="1"/>
      <w:numFmt w:val="bullet"/>
      <w:lvlText w:val="o"/>
      <w:lvlJc w:val="left"/>
      <w:pPr>
        <w:ind w:left="720" w:hanging="360"/>
      </w:pPr>
      <w:rPr>
        <w:rFonts w:ascii="Courier New" w:hAnsi="Courier New" w:cs="Courier New"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38861B83"/>
    <w:multiLevelType w:val="hybridMultilevel"/>
    <w:tmpl w:val="E3EA4E8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3B8513AC"/>
    <w:multiLevelType w:val="hybridMultilevel"/>
    <w:tmpl w:val="64E2CD2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3D4710EF"/>
    <w:multiLevelType w:val="hybridMultilevel"/>
    <w:tmpl w:val="95E4E6CE"/>
    <w:lvl w:ilvl="0" w:tplc="041A0001">
      <w:start w:val="1"/>
      <w:numFmt w:val="bullet"/>
      <w:lvlText w:val=""/>
      <w:lvlJc w:val="left"/>
      <w:pPr>
        <w:ind w:left="1146" w:hanging="360"/>
      </w:pPr>
      <w:rPr>
        <w:rFonts w:ascii="Symbol" w:hAnsi="Symbol" w:hint="default"/>
      </w:rPr>
    </w:lvl>
    <w:lvl w:ilvl="1" w:tplc="041A0003" w:tentative="1">
      <w:start w:val="1"/>
      <w:numFmt w:val="bullet"/>
      <w:lvlText w:val="o"/>
      <w:lvlJc w:val="left"/>
      <w:pPr>
        <w:ind w:left="1866" w:hanging="360"/>
      </w:pPr>
      <w:rPr>
        <w:rFonts w:ascii="Courier New" w:hAnsi="Courier New" w:cs="Courier New" w:hint="default"/>
      </w:rPr>
    </w:lvl>
    <w:lvl w:ilvl="2" w:tplc="041A0005" w:tentative="1">
      <w:start w:val="1"/>
      <w:numFmt w:val="bullet"/>
      <w:lvlText w:val=""/>
      <w:lvlJc w:val="left"/>
      <w:pPr>
        <w:ind w:left="2586" w:hanging="360"/>
      </w:pPr>
      <w:rPr>
        <w:rFonts w:ascii="Wingdings" w:hAnsi="Wingdings" w:hint="default"/>
      </w:rPr>
    </w:lvl>
    <w:lvl w:ilvl="3" w:tplc="041A0001" w:tentative="1">
      <w:start w:val="1"/>
      <w:numFmt w:val="bullet"/>
      <w:lvlText w:val=""/>
      <w:lvlJc w:val="left"/>
      <w:pPr>
        <w:ind w:left="3306" w:hanging="360"/>
      </w:pPr>
      <w:rPr>
        <w:rFonts w:ascii="Symbol" w:hAnsi="Symbol" w:hint="default"/>
      </w:rPr>
    </w:lvl>
    <w:lvl w:ilvl="4" w:tplc="041A0003" w:tentative="1">
      <w:start w:val="1"/>
      <w:numFmt w:val="bullet"/>
      <w:lvlText w:val="o"/>
      <w:lvlJc w:val="left"/>
      <w:pPr>
        <w:ind w:left="4026" w:hanging="360"/>
      </w:pPr>
      <w:rPr>
        <w:rFonts w:ascii="Courier New" w:hAnsi="Courier New" w:cs="Courier New" w:hint="default"/>
      </w:rPr>
    </w:lvl>
    <w:lvl w:ilvl="5" w:tplc="041A0005" w:tentative="1">
      <w:start w:val="1"/>
      <w:numFmt w:val="bullet"/>
      <w:lvlText w:val=""/>
      <w:lvlJc w:val="left"/>
      <w:pPr>
        <w:ind w:left="4746" w:hanging="360"/>
      </w:pPr>
      <w:rPr>
        <w:rFonts w:ascii="Wingdings" w:hAnsi="Wingdings" w:hint="default"/>
      </w:rPr>
    </w:lvl>
    <w:lvl w:ilvl="6" w:tplc="041A0001" w:tentative="1">
      <w:start w:val="1"/>
      <w:numFmt w:val="bullet"/>
      <w:lvlText w:val=""/>
      <w:lvlJc w:val="left"/>
      <w:pPr>
        <w:ind w:left="5466" w:hanging="360"/>
      </w:pPr>
      <w:rPr>
        <w:rFonts w:ascii="Symbol" w:hAnsi="Symbol" w:hint="default"/>
      </w:rPr>
    </w:lvl>
    <w:lvl w:ilvl="7" w:tplc="041A0003" w:tentative="1">
      <w:start w:val="1"/>
      <w:numFmt w:val="bullet"/>
      <w:lvlText w:val="o"/>
      <w:lvlJc w:val="left"/>
      <w:pPr>
        <w:ind w:left="6186" w:hanging="360"/>
      </w:pPr>
      <w:rPr>
        <w:rFonts w:ascii="Courier New" w:hAnsi="Courier New" w:cs="Courier New" w:hint="default"/>
      </w:rPr>
    </w:lvl>
    <w:lvl w:ilvl="8" w:tplc="041A0005" w:tentative="1">
      <w:start w:val="1"/>
      <w:numFmt w:val="bullet"/>
      <w:lvlText w:val=""/>
      <w:lvlJc w:val="left"/>
      <w:pPr>
        <w:ind w:left="6906" w:hanging="360"/>
      </w:pPr>
      <w:rPr>
        <w:rFonts w:ascii="Wingdings" w:hAnsi="Wingdings" w:hint="default"/>
      </w:rPr>
    </w:lvl>
  </w:abstractNum>
  <w:abstractNum w:abstractNumId="25" w15:restartNumberingAfterBreak="0">
    <w:nsid w:val="3E4B7834"/>
    <w:multiLevelType w:val="hybridMultilevel"/>
    <w:tmpl w:val="F6B083F6"/>
    <w:lvl w:ilvl="0" w:tplc="BF3ACC94">
      <w:numFmt w:val="bullet"/>
      <w:lvlText w:val="-"/>
      <w:lvlJc w:val="left"/>
      <w:pPr>
        <w:ind w:left="786" w:hanging="360"/>
      </w:pPr>
      <w:rPr>
        <w:rFonts w:ascii="Arial" w:eastAsiaTheme="minorHAnsi" w:hAnsi="Arial" w:cs="Arial" w:hint="default"/>
      </w:rPr>
    </w:lvl>
    <w:lvl w:ilvl="1" w:tplc="041A0003" w:tentative="1">
      <w:start w:val="1"/>
      <w:numFmt w:val="bullet"/>
      <w:lvlText w:val="o"/>
      <w:lvlJc w:val="left"/>
      <w:pPr>
        <w:ind w:left="1506" w:hanging="360"/>
      </w:pPr>
      <w:rPr>
        <w:rFonts w:ascii="Courier New" w:hAnsi="Courier New" w:cs="Courier New" w:hint="default"/>
      </w:rPr>
    </w:lvl>
    <w:lvl w:ilvl="2" w:tplc="041A0005" w:tentative="1">
      <w:start w:val="1"/>
      <w:numFmt w:val="bullet"/>
      <w:lvlText w:val=""/>
      <w:lvlJc w:val="left"/>
      <w:pPr>
        <w:ind w:left="2226" w:hanging="360"/>
      </w:pPr>
      <w:rPr>
        <w:rFonts w:ascii="Wingdings" w:hAnsi="Wingdings" w:hint="default"/>
      </w:rPr>
    </w:lvl>
    <w:lvl w:ilvl="3" w:tplc="041A0001" w:tentative="1">
      <w:start w:val="1"/>
      <w:numFmt w:val="bullet"/>
      <w:lvlText w:val=""/>
      <w:lvlJc w:val="left"/>
      <w:pPr>
        <w:ind w:left="2946" w:hanging="360"/>
      </w:pPr>
      <w:rPr>
        <w:rFonts w:ascii="Symbol" w:hAnsi="Symbol" w:hint="default"/>
      </w:rPr>
    </w:lvl>
    <w:lvl w:ilvl="4" w:tplc="041A0003" w:tentative="1">
      <w:start w:val="1"/>
      <w:numFmt w:val="bullet"/>
      <w:lvlText w:val="o"/>
      <w:lvlJc w:val="left"/>
      <w:pPr>
        <w:ind w:left="3666" w:hanging="360"/>
      </w:pPr>
      <w:rPr>
        <w:rFonts w:ascii="Courier New" w:hAnsi="Courier New" w:cs="Courier New" w:hint="default"/>
      </w:rPr>
    </w:lvl>
    <w:lvl w:ilvl="5" w:tplc="041A0005" w:tentative="1">
      <w:start w:val="1"/>
      <w:numFmt w:val="bullet"/>
      <w:lvlText w:val=""/>
      <w:lvlJc w:val="left"/>
      <w:pPr>
        <w:ind w:left="4386" w:hanging="360"/>
      </w:pPr>
      <w:rPr>
        <w:rFonts w:ascii="Wingdings" w:hAnsi="Wingdings" w:hint="default"/>
      </w:rPr>
    </w:lvl>
    <w:lvl w:ilvl="6" w:tplc="041A0001" w:tentative="1">
      <w:start w:val="1"/>
      <w:numFmt w:val="bullet"/>
      <w:lvlText w:val=""/>
      <w:lvlJc w:val="left"/>
      <w:pPr>
        <w:ind w:left="5106" w:hanging="360"/>
      </w:pPr>
      <w:rPr>
        <w:rFonts w:ascii="Symbol" w:hAnsi="Symbol" w:hint="default"/>
      </w:rPr>
    </w:lvl>
    <w:lvl w:ilvl="7" w:tplc="041A0003" w:tentative="1">
      <w:start w:val="1"/>
      <w:numFmt w:val="bullet"/>
      <w:lvlText w:val="o"/>
      <w:lvlJc w:val="left"/>
      <w:pPr>
        <w:ind w:left="5826" w:hanging="360"/>
      </w:pPr>
      <w:rPr>
        <w:rFonts w:ascii="Courier New" w:hAnsi="Courier New" w:cs="Courier New" w:hint="default"/>
      </w:rPr>
    </w:lvl>
    <w:lvl w:ilvl="8" w:tplc="041A0005" w:tentative="1">
      <w:start w:val="1"/>
      <w:numFmt w:val="bullet"/>
      <w:lvlText w:val=""/>
      <w:lvlJc w:val="left"/>
      <w:pPr>
        <w:ind w:left="6546" w:hanging="360"/>
      </w:pPr>
      <w:rPr>
        <w:rFonts w:ascii="Wingdings" w:hAnsi="Wingdings" w:hint="default"/>
      </w:rPr>
    </w:lvl>
  </w:abstractNum>
  <w:abstractNum w:abstractNumId="26" w15:restartNumberingAfterBreak="0">
    <w:nsid w:val="428E0B6A"/>
    <w:multiLevelType w:val="multilevel"/>
    <w:tmpl w:val="2AB6D7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5A642D5"/>
    <w:multiLevelType w:val="hybridMultilevel"/>
    <w:tmpl w:val="4BCE85EA"/>
    <w:lvl w:ilvl="0" w:tplc="DAACB420">
      <w:numFmt w:val="bullet"/>
      <w:lvlText w:val="-"/>
      <w:lvlJc w:val="left"/>
      <w:pPr>
        <w:ind w:left="1506" w:hanging="360"/>
      </w:pPr>
      <w:rPr>
        <w:rFonts w:ascii="Arial" w:eastAsia="Calibri" w:hAnsi="Arial" w:cs="Arial" w:hint="default"/>
      </w:rPr>
    </w:lvl>
    <w:lvl w:ilvl="1" w:tplc="041A0003" w:tentative="1">
      <w:start w:val="1"/>
      <w:numFmt w:val="bullet"/>
      <w:lvlText w:val="o"/>
      <w:lvlJc w:val="left"/>
      <w:pPr>
        <w:ind w:left="2226" w:hanging="360"/>
      </w:pPr>
      <w:rPr>
        <w:rFonts w:ascii="Courier New" w:hAnsi="Courier New" w:cs="Courier New" w:hint="default"/>
      </w:rPr>
    </w:lvl>
    <w:lvl w:ilvl="2" w:tplc="041A0005" w:tentative="1">
      <w:start w:val="1"/>
      <w:numFmt w:val="bullet"/>
      <w:lvlText w:val=""/>
      <w:lvlJc w:val="left"/>
      <w:pPr>
        <w:ind w:left="2946" w:hanging="360"/>
      </w:pPr>
      <w:rPr>
        <w:rFonts w:ascii="Wingdings" w:hAnsi="Wingdings" w:hint="default"/>
      </w:rPr>
    </w:lvl>
    <w:lvl w:ilvl="3" w:tplc="041A0001" w:tentative="1">
      <w:start w:val="1"/>
      <w:numFmt w:val="bullet"/>
      <w:lvlText w:val=""/>
      <w:lvlJc w:val="left"/>
      <w:pPr>
        <w:ind w:left="3666" w:hanging="360"/>
      </w:pPr>
      <w:rPr>
        <w:rFonts w:ascii="Symbol" w:hAnsi="Symbol" w:hint="default"/>
      </w:rPr>
    </w:lvl>
    <w:lvl w:ilvl="4" w:tplc="041A0003" w:tentative="1">
      <w:start w:val="1"/>
      <w:numFmt w:val="bullet"/>
      <w:lvlText w:val="o"/>
      <w:lvlJc w:val="left"/>
      <w:pPr>
        <w:ind w:left="4386" w:hanging="360"/>
      </w:pPr>
      <w:rPr>
        <w:rFonts w:ascii="Courier New" w:hAnsi="Courier New" w:cs="Courier New" w:hint="default"/>
      </w:rPr>
    </w:lvl>
    <w:lvl w:ilvl="5" w:tplc="041A0005" w:tentative="1">
      <w:start w:val="1"/>
      <w:numFmt w:val="bullet"/>
      <w:lvlText w:val=""/>
      <w:lvlJc w:val="left"/>
      <w:pPr>
        <w:ind w:left="5106" w:hanging="360"/>
      </w:pPr>
      <w:rPr>
        <w:rFonts w:ascii="Wingdings" w:hAnsi="Wingdings" w:hint="default"/>
      </w:rPr>
    </w:lvl>
    <w:lvl w:ilvl="6" w:tplc="041A0001" w:tentative="1">
      <w:start w:val="1"/>
      <w:numFmt w:val="bullet"/>
      <w:lvlText w:val=""/>
      <w:lvlJc w:val="left"/>
      <w:pPr>
        <w:ind w:left="5826" w:hanging="360"/>
      </w:pPr>
      <w:rPr>
        <w:rFonts w:ascii="Symbol" w:hAnsi="Symbol" w:hint="default"/>
      </w:rPr>
    </w:lvl>
    <w:lvl w:ilvl="7" w:tplc="041A0003" w:tentative="1">
      <w:start w:val="1"/>
      <w:numFmt w:val="bullet"/>
      <w:lvlText w:val="o"/>
      <w:lvlJc w:val="left"/>
      <w:pPr>
        <w:ind w:left="6546" w:hanging="360"/>
      </w:pPr>
      <w:rPr>
        <w:rFonts w:ascii="Courier New" w:hAnsi="Courier New" w:cs="Courier New" w:hint="default"/>
      </w:rPr>
    </w:lvl>
    <w:lvl w:ilvl="8" w:tplc="041A0005" w:tentative="1">
      <w:start w:val="1"/>
      <w:numFmt w:val="bullet"/>
      <w:lvlText w:val=""/>
      <w:lvlJc w:val="left"/>
      <w:pPr>
        <w:ind w:left="7266" w:hanging="360"/>
      </w:pPr>
      <w:rPr>
        <w:rFonts w:ascii="Wingdings" w:hAnsi="Wingdings" w:hint="default"/>
      </w:rPr>
    </w:lvl>
  </w:abstractNum>
  <w:abstractNum w:abstractNumId="28" w15:restartNumberingAfterBreak="0">
    <w:nsid w:val="47CA562D"/>
    <w:multiLevelType w:val="hybridMultilevel"/>
    <w:tmpl w:val="080E624A"/>
    <w:lvl w:ilvl="0" w:tplc="3D183D32">
      <w:start w:val="1"/>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48BC14A8"/>
    <w:multiLevelType w:val="hybridMultilevel"/>
    <w:tmpl w:val="B92ECEE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4C37143B"/>
    <w:multiLevelType w:val="hybridMultilevel"/>
    <w:tmpl w:val="B3DEB846"/>
    <w:lvl w:ilvl="0" w:tplc="E4A8833A">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31" w15:restartNumberingAfterBreak="0">
    <w:nsid w:val="556C4512"/>
    <w:multiLevelType w:val="hybridMultilevel"/>
    <w:tmpl w:val="41C44D5A"/>
    <w:lvl w:ilvl="0" w:tplc="F866FBFA">
      <w:start w:val="1"/>
      <w:numFmt w:val="decimal"/>
      <w:lvlText w:val="%1."/>
      <w:lvlJc w:val="left"/>
      <w:pPr>
        <w:ind w:left="785" w:hanging="360"/>
      </w:pPr>
      <w:rPr>
        <w:rFonts w:hint="default"/>
      </w:rPr>
    </w:lvl>
    <w:lvl w:ilvl="1" w:tplc="041A0019" w:tentative="1">
      <w:start w:val="1"/>
      <w:numFmt w:val="lowerLetter"/>
      <w:lvlText w:val="%2."/>
      <w:lvlJc w:val="left"/>
      <w:pPr>
        <w:ind w:left="1505" w:hanging="360"/>
      </w:pPr>
    </w:lvl>
    <w:lvl w:ilvl="2" w:tplc="041A001B" w:tentative="1">
      <w:start w:val="1"/>
      <w:numFmt w:val="lowerRoman"/>
      <w:lvlText w:val="%3."/>
      <w:lvlJc w:val="right"/>
      <w:pPr>
        <w:ind w:left="2225" w:hanging="180"/>
      </w:pPr>
    </w:lvl>
    <w:lvl w:ilvl="3" w:tplc="041A000F" w:tentative="1">
      <w:start w:val="1"/>
      <w:numFmt w:val="decimal"/>
      <w:lvlText w:val="%4."/>
      <w:lvlJc w:val="left"/>
      <w:pPr>
        <w:ind w:left="2945" w:hanging="360"/>
      </w:pPr>
    </w:lvl>
    <w:lvl w:ilvl="4" w:tplc="041A0019" w:tentative="1">
      <w:start w:val="1"/>
      <w:numFmt w:val="lowerLetter"/>
      <w:lvlText w:val="%5."/>
      <w:lvlJc w:val="left"/>
      <w:pPr>
        <w:ind w:left="3665" w:hanging="360"/>
      </w:pPr>
    </w:lvl>
    <w:lvl w:ilvl="5" w:tplc="041A001B" w:tentative="1">
      <w:start w:val="1"/>
      <w:numFmt w:val="lowerRoman"/>
      <w:lvlText w:val="%6."/>
      <w:lvlJc w:val="right"/>
      <w:pPr>
        <w:ind w:left="4385" w:hanging="180"/>
      </w:pPr>
    </w:lvl>
    <w:lvl w:ilvl="6" w:tplc="041A000F" w:tentative="1">
      <w:start w:val="1"/>
      <w:numFmt w:val="decimal"/>
      <w:lvlText w:val="%7."/>
      <w:lvlJc w:val="left"/>
      <w:pPr>
        <w:ind w:left="5105" w:hanging="360"/>
      </w:pPr>
    </w:lvl>
    <w:lvl w:ilvl="7" w:tplc="041A0019" w:tentative="1">
      <w:start w:val="1"/>
      <w:numFmt w:val="lowerLetter"/>
      <w:lvlText w:val="%8."/>
      <w:lvlJc w:val="left"/>
      <w:pPr>
        <w:ind w:left="5825" w:hanging="360"/>
      </w:pPr>
    </w:lvl>
    <w:lvl w:ilvl="8" w:tplc="041A001B" w:tentative="1">
      <w:start w:val="1"/>
      <w:numFmt w:val="lowerRoman"/>
      <w:lvlText w:val="%9."/>
      <w:lvlJc w:val="right"/>
      <w:pPr>
        <w:ind w:left="6545" w:hanging="180"/>
      </w:pPr>
    </w:lvl>
  </w:abstractNum>
  <w:abstractNum w:abstractNumId="32" w15:restartNumberingAfterBreak="0">
    <w:nsid w:val="557A78B4"/>
    <w:multiLevelType w:val="hybridMultilevel"/>
    <w:tmpl w:val="30721308"/>
    <w:lvl w:ilvl="0" w:tplc="1F6E2DF8">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5948598F"/>
    <w:multiLevelType w:val="hybridMultilevel"/>
    <w:tmpl w:val="46F82DD4"/>
    <w:lvl w:ilvl="0" w:tplc="041A000F">
      <w:start w:val="1"/>
      <w:numFmt w:val="decimal"/>
      <w:lvlText w:val="%1."/>
      <w:lvlJc w:val="left"/>
      <w:pPr>
        <w:ind w:left="1146" w:hanging="360"/>
      </w:pPr>
      <w:rPr>
        <w:rFonts w:hint="default"/>
      </w:rPr>
    </w:lvl>
    <w:lvl w:ilvl="1" w:tplc="041A0019" w:tentative="1">
      <w:start w:val="1"/>
      <w:numFmt w:val="lowerLetter"/>
      <w:lvlText w:val="%2."/>
      <w:lvlJc w:val="left"/>
      <w:pPr>
        <w:ind w:left="1866" w:hanging="360"/>
      </w:pPr>
    </w:lvl>
    <w:lvl w:ilvl="2" w:tplc="041A001B" w:tentative="1">
      <w:start w:val="1"/>
      <w:numFmt w:val="lowerRoman"/>
      <w:lvlText w:val="%3."/>
      <w:lvlJc w:val="right"/>
      <w:pPr>
        <w:ind w:left="2586" w:hanging="180"/>
      </w:pPr>
    </w:lvl>
    <w:lvl w:ilvl="3" w:tplc="041A000F" w:tentative="1">
      <w:start w:val="1"/>
      <w:numFmt w:val="decimal"/>
      <w:lvlText w:val="%4."/>
      <w:lvlJc w:val="left"/>
      <w:pPr>
        <w:ind w:left="3306" w:hanging="360"/>
      </w:pPr>
    </w:lvl>
    <w:lvl w:ilvl="4" w:tplc="041A0019" w:tentative="1">
      <w:start w:val="1"/>
      <w:numFmt w:val="lowerLetter"/>
      <w:lvlText w:val="%5."/>
      <w:lvlJc w:val="left"/>
      <w:pPr>
        <w:ind w:left="4026" w:hanging="360"/>
      </w:pPr>
    </w:lvl>
    <w:lvl w:ilvl="5" w:tplc="041A001B" w:tentative="1">
      <w:start w:val="1"/>
      <w:numFmt w:val="lowerRoman"/>
      <w:lvlText w:val="%6."/>
      <w:lvlJc w:val="right"/>
      <w:pPr>
        <w:ind w:left="4746" w:hanging="180"/>
      </w:pPr>
    </w:lvl>
    <w:lvl w:ilvl="6" w:tplc="041A000F" w:tentative="1">
      <w:start w:val="1"/>
      <w:numFmt w:val="decimal"/>
      <w:lvlText w:val="%7."/>
      <w:lvlJc w:val="left"/>
      <w:pPr>
        <w:ind w:left="5466" w:hanging="360"/>
      </w:pPr>
    </w:lvl>
    <w:lvl w:ilvl="7" w:tplc="041A0019" w:tentative="1">
      <w:start w:val="1"/>
      <w:numFmt w:val="lowerLetter"/>
      <w:lvlText w:val="%8."/>
      <w:lvlJc w:val="left"/>
      <w:pPr>
        <w:ind w:left="6186" w:hanging="360"/>
      </w:pPr>
    </w:lvl>
    <w:lvl w:ilvl="8" w:tplc="041A001B" w:tentative="1">
      <w:start w:val="1"/>
      <w:numFmt w:val="lowerRoman"/>
      <w:lvlText w:val="%9."/>
      <w:lvlJc w:val="right"/>
      <w:pPr>
        <w:ind w:left="6906" w:hanging="180"/>
      </w:pPr>
    </w:lvl>
  </w:abstractNum>
  <w:abstractNum w:abstractNumId="34" w15:restartNumberingAfterBreak="0">
    <w:nsid w:val="5A924C7C"/>
    <w:multiLevelType w:val="hybridMultilevel"/>
    <w:tmpl w:val="6EB0DD6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5BCB40ED"/>
    <w:multiLevelType w:val="hybridMultilevel"/>
    <w:tmpl w:val="C4907944"/>
    <w:lvl w:ilvl="0" w:tplc="1F6E2DF8">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601C6695"/>
    <w:multiLevelType w:val="hybridMultilevel"/>
    <w:tmpl w:val="9A449AEE"/>
    <w:lvl w:ilvl="0" w:tplc="139A3BF6">
      <w:start w:val="1"/>
      <w:numFmt w:val="decimal"/>
      <w:lvlText w:val="%1."/>
      <w:lvlJc w:val="left"/>
      <w:pPr>
        <w:ind w:left="785" w:hanging="360"/>
      </w:pPr>
      <w:rPr>
        <w:rFonts w:hint="default"/>
      </w:rPr>
    </w:lvl>
    <w:lvl w:ilvl="1" w:tplc="041A0019" w:tentative="1">
      <w:start w:val="1"/>
      <w:numFmt w:val="lowerLetter"/>
      <w:lvlText w:val="%2."/>
      <w:lvlJc w:val="left"/>
      <w:pPr>
        <w:ind w:left="1505" w:hanging="360"/>
      </w:pPr>
    </w:lvl>
    <w:lvl w:ilvl="2" w:tplc="041A001B" w:tentative="1">
      <w:start w:val="1"/>
      <w:numFmt w:val="lowerRoman"/>
      <w:lvlText w:val="%3."/>
      <w:lvlJc w:val="right"/>
      <w:pPr>
        <w:ind w:left="2225" w:hanging="180"/>
      </w:pPr>
    </w:lvl>
    <w:lvl w:ilvl="3" w:tplc="041A000F" w:tentative="1">
      <w:start w:val="1"/>
      <w:numFmt w:val="decimal"/>
      <w:lvlText w:val="%4."/>
      <w:lvlJc w:val="left"/>
      <w:pPr>
        <w:ind w:left="2945" w:hanging="360"/>
      </w:pPr>
    </w:lvl>
    <w:lvl w:ilvl="4" w:tplc="041A0019" w:tentative="1">
      <w:start w:val="1"/>
      <w:numFmt w:val="lowerLetter"/>
      <w:lvlText w:val="%5."/>
      <w:lvlJc w:val="left"/>
      <w:pPr>
        <w:ind w:left="3665" w:hanging="360"/>
      </w:pPr>
    </w:lvl>
    <w:lvl w:ilvl="5" w:tplc="041A001B" w:tentative="1">
      <w:start w:val="1"/>
      <w:numFmt w:val="lowerRoman"/>
      <w:lvlText w:val="%6."/>
      <w:lvlJc w:val="right"/>
      <w:pPr>
        <w:ind w:left="4385" w:hanging="180"/>
      </w:pPr>
    </w:lvl>
    <w:lvl w:ilvl="6" w:tplc="041A000F" w:tentative="1">
      <w:start w:val="1"/>
      <w:numFmt w:val="decimal"/>
      <w:lvlText w:val="%7."/>
      <w:lvlJc w:val="left"/>
      <w:pPr>
        <w:ind w:left="5105" w:hanging="360"/>
      </w:pPr>
    </w:lvl>
    <w:lvl w:ilvl="7" w:tplc="041A0019" w:tentative="1">
      <w:start w:val="1"/>
      <w:numFmt w:val="lowerLetter"/>
      <w:lvlText w:val="%8."/>
      <w:lvlJc w:val="left"/>
      <w:pPr>
        <w:ind w:left="5825" w:hanging="360"/>
      </w:pPr>
    </w:lvl>
    <w:lvl w:ilvl="8" w:tplc="041A001B" w:tentative="1">
      <w:start w:val="1"/>
      <w:numFmt w:val="lowerRoman"/>
      <w:lvlText w:val="%9."/>
      <w:lvlJc w:val="right"/>
      <w:pPr>
        <w:ind w:left="6545" w:hanging="180"/>
      </w:pPr>
    </w:lvl>
  </w:abstractNum>
  <w:abstractNum w:abstractNumId="37" w15:restartNumberingAfterBreak="0">
    <w:nsid w:val="64AE3395"/>
    <w:multiLevelType w:val="hybridMultilevel"/>
    <w:tmpl w:val="513E47E2"/>
    <w:lvl w:ilvl="0" w:tplc="041A0003">
      <w:start w:val="1"/>
      <w:numFmt w:val="bullet"/>
      <w:lvlText w:val="o"/>
      <w:lvlJc w:val="left"/>
      <w:pPr>
        <w:ind w:left="1146" w:hanging="360"/>
      </w:pPr>
      <w:rPr>
        <w:rFonts w:ascii="Courier New" w:hAnsi="Courier New" w:cs="Courier New" w:hint="default"/>
      </w:rPr>
    </w:lvl>
    <w:lvl w:ilvl="1" w:tplc="041A0003" w:tentative="1">
      <w:start w:val="1"/>
      <w:numFmt w:val="bullet"/>
      <w:lvlText w:val="o"/>
      <w:lvlJc w:val="left"/>
      <w:pPr>
        <w:ind w:left="1866" w:hanging="360"/>
      </w:pPr>
      <w:rPr>
        <w:rFonts w:ascii="Courier New" w:hAnsi="Courier New" w:cs="Courier New" w:hint="default"/>
      </w:rPr>
    </w:lvl>
    <w:lvl w:ilvl="2" w:tplc="041A0005" w:tentative="1">
      <w:start w:val="1"/>
      <w:numFmt w:val="bullet"/>
      <w:lvlText w:val=""/>
      <w:lvlJc w:val="left"/>
      <w:pPr>
        <w:ind w:left="2586" w:hanging="360"/>
      </w:pPr>
      <w:rPr>
        <w:rFonts w:ascii="Wingdings" w:hAnsi="Wingdings" w:hint="default"/>
      </w:rPr>
    </w:lvl>
    <w:lvl w:ilvl="3" w:tplc="041A0001" w:tentative="1">
      <w:start w:val="1"/>
      <w:numFmt w:val="bullet"/>
      <w:lvlText w:val=""/>
      <w:lvlJc w:val="left"/>
      <w:pPr>
        <w:ind w:left="3306" w:hanging="360"/>
      </w:pPr>
      <w:rPr>
        <w:rFonts w:ascii="Symbol" w:hAnsi="Symbol" w:hint="default"/>
      </w:rPr>
    </w:lvl>
    <w:lvl w:ilvl="4" w:tplc="041A0003" w:tentative="1">
      <w:start w:val="1"/>
      <w:numFmt w:val="bullet"/>
      <w:lvlText w:val="o"/>
      <w:lvlJc w:val="left"/>
      <w:pPr>
        <w:ind w:left="4026" w:hanging="360"/>
      </w:pPr>
      <w:rPr>
        <w:rFonts w:ascii="Courier New" w:hAnsi="Courier New" w:cs="Courier New" w:hint="default"/>
      </w:rPr>
    </w:lvl>
    <w:lvl w:ilvl="5" w:tplc="041A0005" w:tentative="1">
      <w:start w:val="1"/>
      <w:numFmt w:val="bullet"/>
      <w:lvlText w:val=""/>
      <w:lvlJc w:val="left"/>
      <w:pPr>
        <w:ind w:left="4746" w:hanging="360"/>
      </w:pPr>
      <w:rPr>
        <w:rFonts w:ascii="Wingdings" w:hAnsi="Wingdings" w:hint="default"/>
      </w:rPr>
    </w:lvl>
    <w:lvl w:ilvl="6" w:tplc="041A0001" w:tentative="1">
      <w:start w:val="1"/>
      <w:numFmt w:val="bullet"/>
      <w:lvlText w:val=""/>
      <w:lvlJc w:val="left"/>
      <w:pPr>
        <w:ind w:left="5466" w:hanging="360"/>
      </w:pPr>
      <w:rPr>
        <w:rFonts w:ascii="Symbol" w:hAnsi="Symbol" w:hint="default"/>
      </w:rPr>
    </w:lvl>
    <w:lvl w:ilvl="7" w:tplc="041A0003" w:tentative="1">
      <w:start w:val="1"/>
      <w:numFmt w:val="bullet"/>
      <w:lvlText w:val="o"/>
      <w:lvlJc w:val="left"/>
      <w:pPr>
        <w:ind w:left="6186" w:hanging="360"/>
      </w:pPr>
      <w:rPr>
        <w:rFonts w:ascii="Courier New" w:hAnsi="Courier New" w:cs="Courier New" w:hint="default"/>
      </w:rPr>
    </w:lvl>
    <w:lvl w:ilvl="8" w:tplc="041A0005" w:tentative="1">
      <w:start w:val="1"/>
      <w:numFmt w:val="bullet"/>
      <w:lvlText w:val=""/>
      <w:lvlJc w:val="left"/>
      <w:pPr>
        <w:ind w:left="6906" w:hanging="360"/>
      </w:pPr>
      <w:rPr>
        <w:rFonts w:ascii="Wingdings" w:hAnsi="Wingdings" w:hint="default"/>
      </w:rPr>
    </w:lvl>
  </w:abstractNum>
  <w:abstractNum w:abstractNumId="38" w15:restartNumberingAfterBreak="0">
    <w:nsid w:val="72130131"/>
    <w:multiLevelType w:val="hybridMultilevel"/>
    <w:tmpl w:val="8A02FDD4"/>
    <w:lvl w:ilvl="0" w:tplc="F6EC67A4">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75296E46"/>
    <w:multiLevelType w:val="hybridMultilevel"/>
    <w:tmpl w:val="04AC808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15:restartNumberingAfterBreak="0">
    <w:nsid w:val="776A7AD0"/>
    <w:multiLevelType w:val="hybridMultilevel"/>
    <w:tmpl w:val="04AC808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15:restartNumberingAfterBreak="0">
    <w:nsid w:val="79F46825"/>
    <w:multiLevelType w:val="hybridMultilevel"/>
    <w:tmpl w:val="AAC0391A"/>
    <w:lvl w:ilvl="0" w:tplc="041A000F">
      <w:start w:val="3"/>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2" w15:restartNumberingAfterBreak="0">
    <w:nsid w:val="7A0576EA"/>
    <w:multiLevelType w:val="hybridMultilevel"/>
    <w:tmpl w:val="6BE495CA"/>
    <w:lvl w:ilvl="0" w:tplc="041A000F">
      <w:start w:val="8"/>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7"/>
  </w:num>
  <w:num w:numId="2">
    <w:abstractNumId w:val="29"/>
  </w:num>
  <w:num w:numId="3">
    <w:abstractNumId w:val="34"/>
  </w:num>
  <w:num w:numId="4">
    <w:abstractNumId w:val="23"/>
  </w:num>
  <w:num w:numId="5">
    <w:abstractNumId w:val="9"/>
  </w:num>
  <w:num w:numId="6">
    <w:abstractNumId w:val="35"/>
  </w:num>
  <w:num w:numId="7">
    <w:abstractNumId w:val="17"/>
  </w:num>
  <w:num w:numId="8">
    <w:abstractNumId w:val="22"/>
  </w:num>
  <w:num w:numId="9">
    <w:abstractNumId w:val="16"/>
  </w:num>
  <w:num w:numId="10">
    <w:abstractNumId w:val="3"/>
  </w:num>
  <w:num w:numId="11">
    <w:abstractNumId w:val="1"/>
  </w:num>
  <w:num w:numId="12">
    <w:abstractNumId w:val="21"/>
  </w:num>
  <w:num w:numId="13">
    <w:abstractNumId w:val="37"/>
  </w:num>
  <w:num w:numId="14">
    <w:abstractNumId w:val="10"/>
  </w:num>
  <w:num w:numId="15">
    <w:abstractNumId w:val="20"/>
  </w:num>
  <w:num w:numId="16">
    <w:abstractNumId w:val="18"/>
  </w:num>
  <w:num w:numId="17">
    <w:abstractNumId w:val="24"/>
  </w:num>
  <w:num w:numId="18">
    <w:abstractNumId w:val="30"/>
  </w:num>
  <w:num w:numId="19">
    <w:abstractNumId w:val="15"/>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num>
  <w:num w:numId="22">
    <w:abstractNumId w:val="33"/>
  </w:num>
  <w:num w:numId="23">
    <w:abstractNumId w:val="5"/>
  </w:num>
  <w:num w:numId="24">
    <w:abstractNumId w:val="28"/>
  </w:num>
  <w:num w:numId="25">
    <w:abstractNumId w:val="42"/>
  </w:num>
  <w:num w:numId="26">
    <w:abstractNumId w:val="38"/>
  </w:num>
  <w:num w:numId="27">
    <w:abstractNumId w:val="2"/>
  </w:num>
  <w:num w:numId="28">
    <w:abstractNumId w:val="11"/>
  </w:num>
  <w:num w:numId="29">
    <w:abstractNumId w:val="12"/>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1"/>
  </w:num>
  <w:num w:numId="32">
    <w:abstractNumId w:val="0"/>
  </w:num>
  <w:num w:numId="33">
    <w:abstractNumId w:val="6"/>
  </w:num>
  <w:num w:numId="34">
    <w:abstractNumId w:val="27"/>
  </w:num>
  <w:num w:numId="35">
    <w:abstractNumId w:val="25"/>
  </w:num>
  <w:num w:numId="36">
    <w:abstractNumId w:val="32"/>
  </w:num>
  <w:num w:numId="37">
    <w:abstractNumId w:val="39"/>
  </w:num>
  <w:num w:numId="38">
    <w:abstractNumId w:val="8"/>
  </w:num>
  <w:num w:numId="39">
    <w:abstractNumId w:val="40"/>
  </w:num>
  <w:num w:numId="40">
    <w:abstractNumId w:val="19"/>
  </w:num>
  <w:num w:numId="41">
    <w:abstractNumId w:val="36"/>
  </w:num>
  <w:num w:numId="42">
    <w:abstractNumId w:val="13"/>
  </w:num>
  <w:num w:numId="43">
    <w:abstractNumId w:val="14"/>
  </w:num>
  <w:num w:numId="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292"/>
    <w:rsid w:val="00000343"/>
    <w:rsid w:val="0000035C"/>
    <w:rsid w:val="0000105E"/>
    <w:rsid w:val="0000424E"/>
    <w:rsid w:val="00006086"/>
    <w:rsid w:val="00007145"/>
    <w:rsid w:val="00012DA0"/>
    <w:rsid w:val="000136ED"/>
    <w:rsid w:val="00013E2E"/>
    <w:rsid w:val="000142E7"/>
    <w:rsid w:val="00015D14"/>
    <w:rsid w:val="00015DC4"/>
    <w:rsid w:val="0002536C"/>
    <w:rsid w:val="00034F3C"/>
    <w:rsid w:val="00041292"/>
    <w:rsid w:val="00041D79"/>
    <w:rsid w:val="00041F74"/>
    <w:rsid w:val="00042168"/>
    <w:rsid w:val="00046699"/>
    <w:rsid w:val="00046BFE"/>
    <w:rsid w:val="00047903"/>
    <w:rsid w:val="000515E7"/>
    <w:rsid w:val="00060DF9"/>
    <w:rsid w:val="00062735"/>
    <w:rsid w:val="00064D37"/>
    <w:rsid w:val="0006599F"/>
    <w:rsid w:val="000706B8"/>
    <w:rsid w:val="000716CB"/>
    <w:rsid w:val="00072364"/>
    <w:rsid w:val="0007440B"/>
    <w:rsid w:val="00074600"/>
    <w:rsid w:val="00074F69"/>
    <w:rsid w:val="000806DB"/>
    <w:rsid w:val="00081535"/>
    <w:rsid w:val="00081F76"/>
    <w:rsid w:val="00082103"/>
    <w:rsid w:val="000828C6"/>
    <w:rsid w:val="00086482"/>
    <w:rsid w:val="00091541"/>
    <w:rsid w:val="00092073"/>
    <w:rsid w:val="000953BE"/>
    <w:rsid w:val="000A0899"/>
    <w:rsid w:val="000A0F97"/>
    <w:rsid w:val="000A4649"/>
    <w:rsid w:val="000A4CF1"/>
    <w:rsid w:val="000A62E7"/>
    <w:rsid w:val="000A7824"/>
    <w:rsid w:val="000B04D4"/>
    <w:rsid w:val="000B2605"/>
    <w:rsid w:val="000B3459"/>
    <w:rsid w:val="000B3E2E"/>
    <w:rsid w:val="000B465A"/>
    <w:rsid w:val="000B5B17"/>
    <w:rsid w:val="000B5F4E"/>
    <w:rsid w:val="000B7D54"/>
    <w:rsid w:val="000C2276"/>
    <w:rsid w:val="000C233F"/>
    <w:rsid w:val="000C43E2"/>
    <w:rsid w:val="000C7146"/>
    <w:rsid w:val="000D0943"/>
    <w:rsid w:val="000D251C"/>
    <w:rsid w:val="000D2892"/>
    <w:rsid w:val="000D3BC0"/>
    <w:rsid w:val="000D6C70"/>
    <w:rsid w:val="000D71B3"/>
    <w:rsid w:val="000E0D23"/>
    <w:rsid w:val="000E2B46"/>
    <w:rsid w:val="000E2F17"/>
    <w:rsid w:val="000E3136"/>
    <w:rsid w:val="000E63DC"/>
    <w:rsid w:val="000E736B"/>
    <w:rsid w:val="000F076C"/>
    <w:rsid w:val="000F0B25"/>
    <w:rsid w:val="000F350B"/>
    <w:rsid w:val="000F535D"/>
    <w:rsid w:val="00104E6B"/>
    <w:rsid w:val="0010550A"/>
    <w:rsid w:val="00105640"/>
    <w:rsid w:val="00113043"/>
    <w:rsid w:val="00113147"/>
    <w:rsid w:val="00114155"/>
    <w:rsid w:val="001171C1"/>
    <w:rsid w:val="001173F4"/>
    <w:rsid w:val="00117D05"/>
    <w:rsid w:val="00120D0B"/>
    <w:rsid w:val="001252DE"/>
    <w:rsid w:val="00125605"/>
    <w:rsid w:val="001267C4"/>
    <w:rsid w:val="00131603"/>
    <w:rsid w:val="00132CB2"/>
    <w:rsid w:val="00136473"/>
    <w:rsid w:val="00144805"/>
    <w:rsid w:val="0014529C"/>
    <w:rsid w:val="001474EE"/>
    <w:rsid w:val="0015180F"/>
    <w:rsid w:val="00155D3E"/>
    <w:rsid w:val="00157814"/>
    <w:rsid w:val="00157FAF"/>
    <w:rsid w:val="00160FEE"/>
    <w:rsid w:val="001615AD"/>
    <w:rsid w:val="00165FC6"/>
    <w:rsid w:val="001678CB"/>
    <w:rsid w:val="001701E7"/>
    <w:rsid w:val="001715CF"/>
    <w:rsid w:val="00172F60"/>
    <w:rsid w:val="00173C4E"/>
    <w:rsid w:val="0018043C"/>
    <w:rsid w:val="001827AD"/>
    <w:rsid w:val="00187747"/>
    <w:rsid w:val="00190262"/>
    <w:rsid w:val="00190B17"/>
    <w:rsid w:val="00195559"/>
    <w:rsid w:val="00196FB6"/>
    <w:rsid w:val="001A0587"/>
    <w:rsid w:val="001A57ED"/>
    <w:rsid w:val="001B3ECB"/>
    <w:rsid w:val="001B7A42"/>
    <w:rsid w:val="001C0808"/>
    <w:rsid w:val="001C1239"/>
    <w:rsid w:val="001C1B09"/>
    <w:rsid w:val="001C6653"/>
    <w:rsid w:val="001C765D"/>
    <w:rsid w:val="001C7ED2"/>
    <w:rsid w:val="001D0835"/>
    <w:rsid w:val="001D1121"/>
    <w:rsid w:val="001D11AB"/>
    <w:rsid w:val="001D2657"/>
    <w:rsid w:val="001D2682"/>
    <w:rsid w:val="001D7DF2"/>
    <w:rsid w:val="001D7FF3"/>
    <w:rsid w:val="001E0D58"/>
    <w:rsid w:val="001E20EF"/>
    <w:rsid w:val="001E6D4E"/>
    <w:rsid w:val="001E7ED0"/>
    <w:rsid w:val="001F21B4"/>
    <w:rsid w:val="001F4A6A"/>
    <w:rsid w:val="001F5F89"/>
    <w:rsid w:val="001F6A85"/>
    <w:rsid w:val="00203CCA"/>
    <w:rsid w:val="00203EC3"/>
    <w:rsid w:val="00205DBD"/>
    <w:rsid w:val="00207AD7"/>
    <w:rsid w:val="00207FD4"/>
    <w:rsid w:val="00211CB0"/>
    <w:rsid w:val="002133D4"/>
    <w:rsid w:val="00216F0F"/>
    <w:rsid w:val="00221842"/>
    <w:rsid w:val="00222955"/>
    <w:rsid w:val="00222FAD"/>
    <w:rsid w:val="00230DB6"/>
    <w:rsid w:val="002313D9"/>
    <w:rsid w:val="00231425"/>
    <w:rsid w:val="0023377A"/>
    <w:rsid w:val="00233CDC"/>
    <w:rsid w:val="0023462D"/>
    <w:rsid w:val="0023656E"/>
    <w:rsid w:val="0023765C"/>
    <w:rsid w:val="002406BE"/>
    <w:rsid w:val="00241A5D"/>
    <w:rsid w:val="002433D8"/>
    <w:rsid w:val="0024429A"/>
    <w:rsid w:val="002448D1"/>
    <w:rsid w:val="00245704"/>
    <w:rsid w:val="00245EF2"/>
    <w:rsid w:val="002511DE"/>
    <w:rsid w:val="0025215A"/>
    <w:rsid w:val="0025462C"/>
    <w:rsid w:val="00254E40"/>
    <w:rsid w:val="002601D2"/>
    <w:rsid w:val="0026676C"/>
    <w:rsid w:val="00267740"/>
    <w:rsid w:val="00275589"/>
    <w:rsid w:val="00275B35"/>
    <w:rsid w:val="00276258"/>
    <w:rsid w:val="00277825"/>
    <w:rsid w:val="002819D1"/>
    <w:rsid w:val="00281BF4"/>
    <w:rsid w:val="00282F29"/>
    <w:rsid w:val="00283111"/>
    <w:rsid w:val="00286D28"/>
    <w:rsid w:val="00287827"/>
    <w:rsid w:val="00287927"/>
    <w:rsid w:val="0029194E"/>
    <w:rsid w:val="0029361B"/>
    <w:rsid w:val="00293E2E"/>
    <w:rsid w:val="002970F5"/>
    <w:rsid w:val="002A4B87"/>
    <w:rsid w:val="002A4F2B"/>
    <w:rsid w:val="002A6488"/>
    <w:rsid w:val="002B2EA0"/>
    <w:rsid w:val="002B5940"/>
    <w:rsid w:val="002C1B63"/>
    <w:rsid w:val="002C31FE"/>
    <w:rsid w:val="002C5DF5"/>
    <w:rsid w:val="002C5ED1"/>
    <w:rsid w:val="002D18E7"/>
    <w:rsid w:val="002D1FAE"/>
    <w:rsid w:val="002D4896"/>
    <w:rsid w:val="002D48AC"/>
    <w:rsid w:val="002D604B"/>
    <w:rsid w:val="002D6391"/>
    <w:rsid w:val="002D658A"/>
    <w:rsid w:val="002D6D27"/>
    <w:rsid w:val="002E0ED8"/>
    <w:rsid w:val="002E1CA0"/>
    <w:rsid w:val="002E36FC"/>
    <w:rsid w:val="002E628F"/>
    <w:rsid w:val="002E663E"/>
    <w:rsid w:val="002E7F25"/>
    <w:rsid w:val="002F42BD"/>
    <w:rsid w:val="0030153D"/>
    <w:rsid w:val="00301BD2"/>
    <w:rsid w:val="00302B70"/>
    <w:rsid w:val="0030759D"/>
    <w:rsid w:val="00307DE0"/>
    <w:rsid w:val="00311B6E"/>
    <w:rsid w:val="00312E14"/>
    <w:rsid w:val="003140E7"/>
    <w:rsid w:val="0031412F"/>
    <w:rsid w:val="00314681"/>
    <w:rsid w:val="003167BF"/>
    <w:rsid w:val="00316E27"/>
    <w:rsid w:val="0031740F"/>
    <w:rsid w:val="003232ED"/>
    <w:rsid w:val="00324FA5"/>
    <w:rsid w:val="00326A54"/>
    <w:rsid w:val="00327F2C"/>
    <w:rsid w:val="00330DBE"/>
    <w:rsid w:val="003317D3"/>
    <w:rsid w:val="003338B0"/>
    <w:rsid w:val="003341B9"/>
    <w:rsid w:val="0033699A"/>
    <w:rsid w:val="00340094"/>
    <w:rsid w:val="00342799"/>
    <w:rsid w:val="00343594"/>
    <w:rsid w:val="0034781F"/>
    <w:rsid w:val="00350D6D"/>
    <w:rsid w:val="0035537B"/>
    <w:rsid w:val="0035643E"/>
    <w:rsid w:val="00356994"/>
    <w:rsid w:val="00357337"/>
    <w:rsid w:val="00363FBC"/>
    <w:rsid w:val="0036711F"/>
    <w:rsid w:val="00367713"/>
    <w:rsid w:val="003704E1"/>
    <w:rsid w:val="00372AC6"/>
    <w:rsid w:val="003738A8"/>
    <w:rsid w:val="00374BEF"/>
    <w:rsid w:val="0037788A"/>
    <w:rsid w:val="00377C98"/>
    <w:rsid w:val="00377DF3"/>
    <w:rsid w:val="003804EF"/>
    <w:rsid w:val="00380A76"/>
    <w:rsid w:val="0038646B"/>
    <w:rsid w:val="00386B04"/>
    <w:rsid w:val="003877B6"/>
    <w:rsid w:val="003900E7"/>
    <w:rsid w:val="00392CBE"/>
    <w:rsid w:val="00396D92"/>
    <w:rsid w:val="003A0E9E"/>
    <w:rsid w:val="003B50A3"/>
    <w:rsid w:val="003B7019"/>
    <w:rsid w:val="003C2016"/>
    <w:rsid w:val="003C2E04"/>
    <w:rsid w:val="003C556A"/>
    <w:rsid w:val="003C5A80"/>
    <w:rsid w:val="003C7A66"/>
    <w:rsid w:val="003D0A77"/>
    <w:rsid w:val="003D1453"/>
    <w:rsid w:val="003D14CC"/>
    <w:rsid w:val="003D2345"/>
    <w:rsid w:val="003D265F"/>
    <w:rsid w:val="003E0871"/>
    <w:rsid w:val="003E4D20"/>
    <w:rsid w:val="003E7A6E"/>
    <w:rsid w:val="003F2AC3"/>
    <w:rsid w:val="003F2B0D"/>
    <w:rsid w:val="003F5944"/>
    <w:rsid w:val="003F5E28"/>
    <w:rsid w:val="003F70EC"/>
    <w:rsid w:val="004046D0"/>
    <w:rsid w:val="00410A03"/>
    <w:rsid w:val="004133E0"/>
    <w:rsid w:val="0041398B"/>
    <w:rsid w:val="00415A3F"/>
    <w:rsid w:val="004178D0"/>
    <w:rsid w:val="004221E4"/>
    <w:rsid w:val="004240C5"/>
    <w:rsid w:val="004319CA"/>
    <w:rsid w:val="00433E99"/>
    <w:rsid w:val="00434AEE"/>
    <w:rsid w:val="00435AB8"/>
    <w:rsid w:val="00435FC5"/>
    <w:rsid w:val="00435FE9"/>
    <w:rsid w:val="00436022"/>
    <w:rsid w:val="00440E4F"/>
    <w:rsid w:val="00442BAD"/>
    <w:rsid w:val="004455C8"/>
    <w:rsid w:val="004459ED"/>
    <w:rsid w:val="00446961"/>
    <w:rsid w:val="0045230B"/>
    <w:rsid w:val="004533DB"/>
    <w:rsid w:val="00453D87"/>
    <w:rsid w:val="004540D9"/>
    <w:rsid w:val="00460C55"/>
    <w:rsid w:val="004624FA"/>
    <w:rsid w:val="0046436F"/>
    <w:rsid w:val="00464C97"/>
    <w:rsid w:val="00473705"/>
    <w:rsid w:val="0047612E"/>
    <w:rsid w:val="00486A74"/>
    <w:rsid w:val="00486D2A"/>
    <w:rsid w:val="0049072E"/>
    <w:rsid w:val="00491096"/>
    <w:rsid w:val="004A16C8"/>
    <w:rsid w:val="004A2CE9"/>
    <w:rsid w:val="004A7437"/>
    <w:rsid w:val="004B1633"/>
    <w:rsid w:val="004B2479"/>
    <w:rsid w:val="004B310B"/>
    <w:rsid w:val="004B342F"/>
    <w:rsid w:val="004B6C78"/>
    <w:rsid w:val="004C190E"/>
    <w:rsid w:val="004C2359"/>
    <w:rsid w:val="004C34C1"/>
    <w:rsid w:val="004D2AA4"/>
    <w:rsid w:val="004D3340"/>
    <w:rsid w:val="004D47DA"/>
    <w:rsid w:val="004D5AAF"/>
    <w:rsid w:val="004E2C9D"/>
    <w:rsid w:val="004E4B13"/>
    <w:rsid w:val="004F0642"/>
    <w:rsid w:val="004F2444"/>
    <w:rsid w:val="004F4ECA"/>
    <w:rsid w:val="004F7430"/>
    <w:rsid w:val="00501FFE"/>
    <w:rsid w:val="005035C0"/>
    <w:rsid w:val="005035FF"/>
    <w:rsid w:val="0050547B"/>
    <w:rsid w:val="00506CF0"/>
    <w:rsid w:val="00507DFE"/>
    <w:rsid w:val="00512BED"/>
    <w:rsid w:val="005219F6"/>
    <w:rsid w:val="00522009"/>
    <w:rsid w:val="00522051"/>
    <w:rsid w:val="005229F5"/>
    <w:rsid w:val="0052436A"/>
    <w:rsid w:val="00530C1C"/>
    <w:rsid w:val="00531BCC"/>
    <w:rsid w:val="0053400F"/>
    <w:rsid w:val="00534543"/>
    <w:rsid w:val="005350D1"/>
    <w:rsid w:val="005357A8"/>
    <w:rsid w:val="005357AB"/>
    <w:rsid w:val="00535B05"/>
    <w:rsid w:val="00541A2A"/>
    <w:rsid w:val="005429D1"/>
    <w:rsid w:val="005458DA"/>
    <w:rsid w:val="0055198F"/>
    <w:rsid w:val="00554E53"/>
    <w:rsid w:val="00555F81"/>
    <w:rsid w:val="00560B39"/>
    <w:rsid w:val="00563D28"/>
    <w:rsid w:val="00564101"/>
    <w:rsid w:val="00564D66"/>
    <w:rsid w:val="00565084"/>
    <w:rsid w:val="00565549"/>
    <w:rsid w:val="00566448"/>
    <w:rsid w:val="00566454"/>
    <w:rsid w:val="00571CEB"/>
    <w:rsid w:val="00571F71"/>
    <w:rsid w:val="00572776"/>
    <w:rsid w:val="0057445D"/>
    <w:rsid w:val="00574657"/>
    <w:rsid w:val="00574881"/>
    <w:rsid w:val="0058134A"/>
    <w:rsid w:val="005846E1"/>
    <w:rsid w:val="00584E89"/>
    <w:rsid w:val="00593469"/>
    <w:rsid w:val="00593D66"/>
    <w:rsid w:val="00597514"/>
    <w:rsid w:val="005A132A"/>
    <w:rsid w:val="005A2538"/>
    <w:rsid w:val="005A2D04"/>
    <w:rsid w:val="005A3694"/>
    <w:rsid w:val="005A6133"/>
    <w:rsid w:val="005B04BA"/>
    <w:rsid w:val="005B7CA5"/>
    <w:rsid w:val="005C0788"/>
    <w:rsid w:val="005C3E3C"/>
    <w:rsid w:val="005C4B0D"/>
    <w:rsid w:val="005C5369"/>
    <w:rsid w:val="005C5497"/>
    <w:rsid w:val="005D3633"/>
    <w:rsid w:val="005D3931"/>
    <w:rsid w:val="005D5DF6"/>
    <w:rsid w:val="005E27AD"/>
    <w:rsid w:val="005E366D"/>
    <w:rsid w:val="005E7284"/>
    <w:rsid w:val="005E738E"/>
    <w:rsid w:val="005E78BD"/>
    <w:rsid w:val="005E7FCD"/>
    <w:rsid w:val="005F19AC"/>
    <w:rsid w:val="005F1FD4"/>
    <w:rsid w:val="005F35E2"/>
    <w:rsid w:val="005F3C0A"/>
    <w:rsid w:val="005F461C"/>
    <w:rsid w:val="005F47FA"/>
    <w:rsid w:val="005F4B05"/>
    <w:rsid w:val="005F4F11"/>
    <w:rsid w:val="005F549A"/>
    <w:rsid w:val="005F6ABF"/>
    <w:rsid w:val="005F7521"/>
    <w:rsid w:val="00601746"/>
    <w:rsid w:val="006055B5"/>
    <w:rsid w:val="00606A33"/>
    <w:rsid w:val="0060724C"/>
    <w:rsid w:val="0061102D"/>
    <w:rsid w:val="00612BD1"/>
    <w:rsid w:val="0061435F"/>
    <w:rsid w:val="00614B63"/>
    <w:rsid w:val="0061574D"/>
    <w:rsid w:val="00616B59"/>
    <w:rsid w:val="00617739"/>
    <w:rsid w:val="00621D13"/>
    <w:rsid w:val="006230B0"/>
    <w:rsid w:val="00632A06"/>
    <w:rsid w:val="006347B9"/>
    <w:rsid w:val="00635389"/>
    <w:rsid w:val="006357EC"/>
    <w:rsid w:val="00636BF0"/>
    <w:rsid w:val="00642A19"/>
    <w:rsid w:val="00643A5D"/>
    <w:rsid w:val="006440AD"/>
    <w:rsid w:val="006449AE"/>
    <w:rsid w:val="00647686"/>
    <w:rsid w:val="00647D33"/>
    <w:rsid w:val="006512D3"/>
    <w:rsid w:val="0065203D"/>
    <w:rsid w:val="0065725F"/>
    <w:rsid w:val="0066643F"/>
    <w:rsid w:val="00666704"/>
    <w:rsid w:val="00667084"/>
    <w:rsid w:val="006721C9"/>
    <w:rsid w:val="006722FE"/>
    <w:rsid w:val="006752F5"/>
    <w:rsid w:val="00681BFB"/>
    <w:rsid w:val="006822A5"/>
    <w:rsid w:val="006839EE"/>
    <w:rsid w:val="00685D52"/>
    <w:rsid w:val="00685F61"/>
    <w:rsid w:val="00686D31"/>
    <w:rsid w:val="00690135"/>
    <w:rsid w:val="006904AF"/>
    <w:rsid w:val="006929DA"/>
    <w:rsid w:val="0069478A"/>
    <w:rsid w:val="0069525A"/>
    <w:rsid w:val="006956CF"/>
    <w:rsid w:val="006959F9"/>
    <w:rsid w:val="00695AA5"/>
    <w:rsid w:val="0069699C"/>
    <w:rsid w:val="006A1072"/>
    <w:rsid w:val="006A44B4"/>
    <w:rsid w:val="006A64F4"/>
    <w:rsid w:val="006B004B"/>
    <w:rsid w:val="006B052F"/>
    <w:rsid w:val="006B26B9"/>
    <w:rsid w:val="006B4D9E"/>
    <w:rsid w:val="006B5A39"/>
    <w:rsid w:val="006B5DFF"/>
    <w:rsid w:val="006B5EAD"/>
    <w:rsid w:val="006C086F"/>
    <w:rsid w:val="006C0EB3"/>
    <w:rsid w:val="006C3363"/>
    <w:rsid w:val="006C3D3F"/>
    <w:rsid w:val="006C4C3A"/>
    <w:rsid w:val="006C7682"/>
    <w:rsid w:val="006C7D8B"/>
    <w:rsid w:val="006D0B09"/>
    <w:rsid w:val="006D58A2"/>
    <w:rsid w:val="006D6215"/>
    <w:rsid w:val="006E1CBC"/>
    <w:rsid w:val="006E1F77"/>
    <w:rsid w:val="006E3245"/>
    <w:rsid w:val="006E33DD"/>
    <w:rsid w:val="006E536A"/>
    <w:rsid w:val="006E5477"/>
    <w:rsid w:val="006F0788"/>
    <w:rsid w:val="006F3DC9"/>
    <w:rsid w:val="006F52E2"/>
    <w:rsid w:val="006F639D"/>
    <w:rsid w:val="007056BE"/>
    <w:rsid w:val="00706840"/>
    <w:rsid w:val="00710973"/>
    <w:rsid w:val="007120FD"/>
    <w:rsid w:val="0071246F"/>
    <w:rsid w:val="00714A3A"/>
    <w:rsid w:val="00716568"/>
    <w:rsid w:val="00720BDD"/>
    <w:rsid w:val="007217BC"/>
    <w:rsid w:val="00722A2F"/>
    <w:rsid w:val="00724CAE"/>
    <w:rsid w:val="00725CA5"/>
    <w:rsid w:val="0072645F"/>
    <w:rsid w:val="0073061E"/>
    <w:rsid w:val="007317A7"/>
    <w:rsid w:val="0073689C"/>
    <w:rsid w:val="0074216D"/>
    <w:rsid w:val="007508FF"/>
    <w:rsid w:val="00750C34"/>
    <w:rsid w:val="0075317E"/>
    <w:rsid w:val="00754F2A"/>
    <w:rsid w:val="0075716A"/>
    <w:rsid w:val="00757968"/>
    <w:rsid w:val="00757E71"/>
    <w:rsid w:val="007622C4"/>
    <w:rsid w:val="00770D1B"/>
    <w:rsid w:val="00770FA9"/>
    <w:rsid w:val="007736FC"/>
    <w:rsid w:val="00774CFD"/>
    <w:rsid w:val="007763D3"/>
    <w:rsid w:val="0077784E"/>
    <w:rsid w:val="00783188"/>
    <w:rsid w:val="0078465D"/>
    <w:rsid w:val="007870BB"/>
    <w:rsid w:val="007872ED"/>
    <w:rsid w:val="00790758"/>
    <w:rsid w:val="007907B2"/>
    <w:rsid w:val="00791CA4"/>
    <w:rsid w:val="00793138"/>
    <w:rsid w:val="00793A2F"/>
    <w:rsid w:val="00796F5C"/>
    <w:rsid w:val="007A0960"/>
    <w:rsid w:val="007A23F7"/>
    <w:rsid w:val="007A5077"/>
    <w:rsid w:val="007A6B16"/>
    <w:rsid w:val="007B1493"/>
    <w:rsid w:val="007B2944"/>
    <w:rsid w:val="007B35DE"/>
    <w:rsid w:val="007B3A6E"/>
    <w:rsid w:val="007B556C"/>
    <w:rsid w:val="007B6A00"/>
    <w:rsid w:val="007C1FDB"/>
    <w:rsid w:val="007C7B2C"/>
    <w:rsid w:val="007D26DC"/>
    <w:rsid w:val="007D2C87"/>
    <w:rsid w:val="007D4E90"/>
    <w:rsid w:val="007D752E"/>
    <w:rsid w:val="007E0B08"/>
    <w:rsid w:val="007E1DAB"/>
    <w:rsid w:val="007E3FAA"/>
    <w:rsid w:val="007E561B"/>
    <w:rsid w:val="007E7B88"/>
    <w:rsid w:val="007F2D83"/>
    <w:rsid w:val="007F367E"/>
    <w:rsid w:val="007F3C3A"/>
    <w:rsid w:val="007F4684"/>
    <w:rsid w:val="007F6D8D"/>
    <w:rsid w:val="0080176B"/>
    <w:rsid w:val="00802C6B"/>
    <w:rsid w:val="00807D0C"/>
    <w:rsid w:val="008126B6"/>
    <w:rsid w:val="00812B6C"/>
    <w:rsid w:val="00812D8A"/>
    <w:rsid w:val="008132E5"/>
    <w:rsid w:val="00815E05"/>
    <w:rsid w:val="00816763"/>
    <w:rsid w:val="0081754B"/>
    <w:rsid w:val="00817944"/>
    <w:rsid w:val="00820990"/>
    <w:rsid w:val="008242E8"/>
    <w:rsid w:val="00825F07"/>
    <w:rsid w:val="00830DEC"/>
    <w:rsid w:val="008355C8"/>
    <w:rsid w:val="00837499"/>
    <w:rsid w:val="008407C0"/>
    <w:rsid w:val="008408CB"/>
    <w:rsid w:val="00841800"/>
    <w:rsid w:val="0084580C"/>
    <w:rsid w:val="008466F0"/>
    <w:rsid w:val="008467F6"/>
    <w:rsid w:val="00847E51"/>
    <w:rsid w:val="00850886"/>
    <w:rsid w:val="00851BBE"/>
    <w:rsid w:val="00853E1D"/>
    <w:rsid w:val="00854FBC"/>
    <w:rsid w:val="00857A1C"/>
    <w:rsid w:val="00860FEB"/>
    <w:rsid w:val="008630E8"/>
    <w:rsid w:val="008655AA"/>
    <w:rsid w:val="00873545"/>
    <w:rsid w:val="008768FD"/>
    <w:rsid w:val="008814BD"/>
    <w:rsid w:val="0088399A"/>
    <w:rsid w:val="00883F5C"/>
    <w:rsid w:val="00886D6B"/>
    <w:rsid w:val="00887451"/>
    <w:rsid w:val="0089037A"/>
    <w:rsid w:val="008935BB"/>
    <w:rsid w:val="00893E5E"/>
    <w:rsid w:val="0089595A"/>
    <w:rsid w:val="008A33CE"/>
    <w:rsid w:val="008A5A47"/>
    <w:rsid w:val="008B2827"/>
    <w:rsid w:val="008B2AE4"/>
    <w:rsid w:val="008B33F1"/>
    <w:rsid w:val="008C0234"/>
    <w:rsid w:val="008C07F1"/>
    <w:rsid w:val="008C2C6A"/>
    <w:rsid w:val="008C4725"/>
    <w:rsid w:val="008C5F34"/>
    <w:rsid w:val="008C6268"/>
    <w:rsid w:val="008C64DE"/>
    <w:rsid w:val="008C6559"/>
    <w:rsid w:val="008D460B"/>
    <w:rsid w:val="008D7AB4"/>
    <w:rsid w:val="008E0E2E"/>
    <w:rsid w:val="008E4A41"/>
    <w:rsid w:val="008E5663"/>
    <w:rsid w:val="008E6707"/>
    <w:rsid w:val="008F0650"/>
    <w:rsid w:val="008F1807"/>
    <w:rsid w:val="008F2F63"/>
    <w:rsid w:val="008F60BF"/>
    <w:rsid w:val="008F67FB"/>
    <w:rsid w:val="008F6A48"/>
    <w:rsid w:val="008F6DB4"/>
    <w:rsid w:val="008F6E02"/>
    <w:rsid w:val="008F6EAC"/>
    <w:rsid w:val="00900641"/>
    <w:rsid w:val="00902425"/>
    <w:rsid w:val="00904849"/>
    <w:rsid w:val="00906779"/>
    <w:rsid w:val="00911877"/>
    <w:rsid w:val="00912106"/>
    <w:rsid w:val="00913951"/>
    <w:rsid w:val="009206E9"/>
    <w:rsid w:val="009227EC"/>
    <w:rsid w:val="009242B6"/>
    <w:rsid w:val="00925ADC"/>
    <w:rsid w:val="009275BA"/>
    <w:rsid w:val="0093588A"/>
    <w:rsid w:val="00941509"/>
    <w:rsid w:val="00941D7F"/>
    <w:rsid w:val="009446F2"/>
    <w:rsid w:val="00947245"/>
    <w:rsid w:val="00947B10"/>
    <w:rsid w:val="0095005F"/>
    <w:rsid w:val="00951016"/>
    <w:rsid w:val="00952F22"/>
    <w:rsid w:val="00956F71"/>
    <w:rsid w:val="009629B2"/>
    <w:rsid w:val="00972B5D"/>
    <w:rsid w:val="0097574C"/>
    <w:rsid w:val="00975BC0"/>
    <w:rsid w:val="00977202"/>
    <w:rsid w:val="0098448F"/>
    <w:rsid w:val="009859DA"/>
    <w:rsid w:val="009927D6"/>
    <w:rsid w:val="009937F6"/>
    <w:rsid w:val="009A26F2"/>
    <w:rsid w:val="009A30F2"/>
    <w:rsid w:val="009A4EB5"/>
    <w:rsid w:val="009A674E"/>
    <w:rsid w:val="009A7371"/>
    <w:rsid w:val="009A7D57"/>
    <w:rsid w:val="009B07CA"/>
    <w:rsid w:val="009B1644"/>
    <w:rsid w:val="009B2C7C"/>
    <w:rsid w:val="009B66B7"/>
    <w:rsid w:val="009B731B"/>
    <w:rsid w:val="009C0146"/>
    <w:rsid w:val="009C0261"/>
    <w:rsid w:val="009C617E"/>
    <w:rsid w:val="009C7513"/>
    <w:rsid w:val="009C7A77"/>
    <w:rsid w:val="009D59A1"/>
    <w:rsid w:val="009D61CB"/>
    <w:rsid w:val="009E07E2"/>
    <w:rsid w:val="009E7241"/>
    <w:rsid w:val="009F0313"/>
    <w:rsid w:val="009F17D1"/>
    <w:rsid w:val="009F2EDF"/>
    <w:rsid w:val="009F353F"/>
    <w:rsid w:val="009F69F9"/>
    <w:rsid w:val="009F7622"/>
    <w:rsid w:val="00A023A5"/>
    <w:rsid w:val="00A03353"/>
    <w:rsid w:val="00A0431F"/>
    <w:rsid w:val="00A04D09"/>
    <w:rsid w:val="00A05C99"/>
    <w:rsid w:val="00A0624D"/>
    <w:rsid w:val="00A06A32"/>
    <w:rsid w:val="00A06D4D"/>
    <w:rsid w:val="00A078F5"/>
    <w:rsid w:val="00A12C72"/>
    <w:rsid w:val="00A12DCB"/>
    <w:rsid w:val="00A12FD7"/>
    <w:rsid w:val="00A144FC"/>
    <w:rsid w:val="00A16B30"/>
    <w:rsid w:val="00A20922"/>
    <w:rsid w:val="00A21B6B"/>
    <w:rsid w:val="00A22010"/>
    <w:rsid w:val="00A23767"/>
    <w:rsid w:val="00A24E82"/>
    <w:rsid w:val="00A2628C"/>
    <w:rsid w:val="00A265F2"/>
    <w:rsid w:val="00A357D8"/>
    <w:rsid w:val="00A369EE"/>
    <w:rsid w:val="00A41C59"/>
    <w:rsid w:val="00A4631D"/>
    <w:rsid w:val="00A476AB"/>
    <w:rsid w:val="00A47809"/>
    <w:rsid w:val="00A503F0"/>
    <w:rsid w:val="00A50F1C"/>
    <w:rsid w:val="00A517AD"/>
    <w:rsid w:val="00A52305"/>
    <w:rsid w:val="00A52956"/>
    <w:rsid w:val="00A53D6D"/>
    <w:rsid w:val="00A544A4"/>
    <w:rsid w:val="00A60200"/>
    <w:rsid w:val="00A6270D"/>
    <w:rsid w:val="00A62A9E"/>
    <w:rsid w:val="00A63F00"/>
    <w:rsid w:val="00A64897"/>
    <w:rsid w:val="00A64AD9"/>
    <w:rsid w:val="00A71EB3"/>
    <w:rsid w:val="00A72149"/>
    <w:rsid w:val="00A7510A"/>
    <w:rsid w:val="00A76DC9"/>
    <w:rsid w:val="00A76E3B"/>
    <w:rsid w:val="00A907A3"/>
    <w:rsid w:val="00A96A41"/>
    <w:rsid w:val="00AA3670"/>
    <w:rsid w:val="00AA715A"/>
    <w:rsid w:val="00AA7A20"/>
    <w:rsid w:val="00AB147F"/>
    <w:rsid w:val="00AB460E"/>
    <w:rsid w:val="00AC03C5"/>
    <w:rsid w:val="00AC4129"/>
    <w:rsid w:val="00AD1630"/>
    <w:rsid w:val="00AD1A81"/>
    <w:rsid w:val="00AD44A2"/>
    <w:rsid w:val="00AD4B91"/>
    <w:rsid w:val="00AD61B6"/>
    <w:rsid w:val="00AD73A1"/>
    <w:rsid w:val="00AE4D68"/>
    <w:rsid w:val="00AE501A"/>
    <w:rsid w:val="00AE523E"/>
    <w:rsid w:val="00AE7D56"/>
    <w:rsid w:val="00AF0AE7"/>
    <w:rsid w:val="00AF4328"/>
    <w:rsid w:val="00B00F1C"/>
    <w:rsid w:val="00B011FF"/>
    <w:rsid w:val="00B02EC4"/>
    <w:rsid w:val="00B02FF2"/>
    <w:rsid w:val="00B074F7"/>
    <w:rsid w:val="00B105E4"/>
    <w:rsid w:val="00B141CB"/>
    <w:rsid w:val="00B14299"/>
    <w:rsid w:val="00B146D1"/>
    <w:rsid w:val="00B1483C"/>
    <w:rsid w:val="00B172CF"/>
    <w:rsid w:val="00B20CE2"/>
    <w:rsid w:val="00B22506"/>
    <w:rsid w:val="00B23212"/>
    <w:rsid w:val="00B2336E"/>
    <w:rsid w:val="00B2433F"/>
    <w:rsid w:val="00B26C3D"/>
    <w:rsid w:val="00B27E60"/>
    <w:rsid w:val="00B3262A"/>
    <w:rsid w:val="00B32897"/>
    <w:rsid w:val="00B36200"/>
    <w:rsid w:val="00B41251"/>
    <w:rsid w:val="00B415FA"/>
    <w:rsid w:val="00B450FA"/>
    <w:rsid w:val="00B45BF2"/>
    <w:rsid w:val="00B52AC0"/>
    <w:rsid w:val="00B55A49"/>
    <w:rsid w:val="00B55BCB"/>
    <w:rsid w:val="00B5714E"/>
    <w:rsid w:val="00B602B6"/>
    <w:rsid w:val="00B6185A"/>
    <w:rsid w:val="00B62E36"/>
    <w:rsid w:val="00B630E6"/>
    <w:rsid w:val="00B67A78"/>
    <w:rsid w:val="00B67E5B"/>
    <w:rsid w:val="00B76776"/>
    <w:rsid w:val="00B77B57"/>
    <w:rsid w:val="00B825D1"/>
    <w:rsid w:val="00B83C89"/>
    <w:rsid w:val="00B851A6"/>
    <w:rsid w:val="00B8521A"/>
    <w:rsid w:val="00B852AF"/>
    <w:rsid w:val="00B86D28"/>
    <w:rsid w:val="00B87CA5"/>
    <w:rsid w:val="00B87E9E"/>
    <w:rsid w:val="00B90F3A"/>
    <w:rsid w:val="00B97052"/>
    <w:rsid w:val="00BA0494"/>
    <w:rsid w:val="00BA1CDD"/>
    <w:rsid w:val="00BA3258"/>
    <w:rsid w:val="00BA3A41"/>
    <w:rsid w:val="00BA425C"/>
    <w:rsid w:val="00BA49A9"/>
    <w:rsid w:val="00BA5322"/>
    <w:rsid w:val="00BA53F8"/>
    <w:rsid w:val="00BA7EE9"/>
    <w:rsid w:val="00BB0319"/>
    <w:rsid w:val="00BB1D54"/>
    <w:rsid w:val="00BB6917"/>
    <w:rsid w:val="00BC0109"/>
    <w:rsid w:val="00BC07A1"/>
    <w:rsid w:val="00BC0992"/>
    <w:rsid w:val="00BC0A1D"/>
    <w:rsid w:val="00BC7135"/>
    <w:rsid w:val="00BC717A"/>
    <w:rsid w:val="00BD009B"/>
    <w:rsid w:val="00BD06BB"/>
    <w:rsid w:val="00BD0AFC"/>
    <w:rsid w:val="00BD12A4"/>
    <w:rsid w:val="00BD2F77"/>
    <w:rsid w:val="00BD3003"/>
    <w:rsid w:val="00BD3FEE"/>
    <w:rsid w:val="00BD41CC"/>
    <w:rsid w:val="00BD5E5A"/>
    <w:rsid w:val="00BD6C77"/>
    <w:rsid w:val="00BD744F"/>
    <w:rsid w:val="00BD7BDC"/>
    <w:rsid w:val="00BE17DC"/>
    <w:rsid w:val="00BE29B4"/>
    <w:rsid w:val="00BE2A7E"/>
    <w:rsid w:val="00BE4539"/>
    <w:rsid w:val="00BE7DEC"/>
    <w:rsid w:val="00BF1A1A"/>
    <w:rsid w:val="00BF7629"/>
    <w:rsid w:val="00C0271C"/>
    <w:rsid w:val="00C039A0"/>
    <w:rsid w:val="00C03FDE"/>
    <w:rsid w:val="00C04A5F"/>
    <w:rsid w:val="00C058FC"/>
    <w:rsid w:val="00C07486"/>
    <w:rsid w:val="00C11E2A"/>
    <w:rsid w:val="00C12A15"/>
    <w:rsid w:val="00C1421C"/>
    <w:rsid w:val="00C16BE5"/>
    <w:rsid w:val="00C17D93"/>
    <w:rsid w:val="00C212B1"/>
    <w:rsid w:val="00C2248E"/>
    <w:rsid w:val="00C2266D"/>
    <w:rsid w:val="00C241C5"/>
    <w:rsid w:val="00C24317"/>
    <w:rsid w:val="00C24C08"/>
    <w:rsid w:val="00C24DF0"/>
    <w:rsid w:val="00C27CD9"/>
    <w:rsid w:val="00C27E38"/>
    <w:rsid w:val="00C310C6"/>
    <w:rsid w:val="00C31611"/>
    <w:rsid w:val="00C32AC5"/>
    <w:rsid w:val="00C33D80"/>
    <w:rsid w:val="00C33E04"/>
    <w:rsid w:val="00C362A9"/>
    <w:rsid w:val="00C37D3C"/>
    <w:rsid w:val="00C41288"/>
    <w:rsid w:val="00C423E8"/>
    <w:rsid w:val="00C42C93"/>
    <w:rsid w:val="00C44CD5"/>
    <w:rsid w:val="00C52410"/>
    <w:rsid w:val="00C5243A"/>
    <w:rsid w:val="00C52E8B"/>
    <w:rsid w:val="00C55230"/>
    <w:rsid w:val="00C5697A"/>
    <w:rsid w:val="00C625B8"/>
    <w:rsid w:val="00C636B4"/>
    <w:rsid w:val="00C637EF"/>
    <w:rsid w:val="00C725F7"/>
    <w:rsid w:val="00C7580D"/>
    <w:rsid w:val="00C81037"/>
    <w:rsid w:val="00C85628"/>
    <w:rsid w:val="00C8726A"/>
    <w:rsid w:val="00C937F3"/>
    <w:rsid w:val="00C9598E"/>
    <w:rsid w:val="00CA254F"/>
    <w:rsid w:val="00CA722F"/>
    <w:rsid w:val="00CA7BF9"/>
    <w:rsid w:val="00CB38F7"/>
    <w:rsid w:val="00CB38F9"/>
    <w:rsid w:val="00CB4794"/>
    <w:rsid w:val="00CB5E40"/>
    <w:rsid w:val="00CC0028"/>
    <w:rsid w:val="00CC6089"/>
    <w:rsid w:val="00CC7CC2"/>
    <w:rsid w:val="00CD1337"/>
    <w:rsid w:val="00CD2B1F"/>
    <w:rsid w:val="00CD53CF"/>
    <w:rsid w:val="00CD767E"/>
    <w:rsid w:val="00CE0191"/>
    <w:rsid w:val="00CE25B1"/>
    <w:rsid w:val="00CE3EED"/>
    <w:rsid w:val="00CE5C1D"/>
    <w:rsid w:val="00CE78FC"/>
    <w:rsid w:val="00CE7969"/>
    <w:rsid w:val="00CF1DD5"/>
    <w:rsid w:val="00CF59C8"/>
    <w:rsid w:val="00CF6E35"/>
    <w:rsid w:val="00CF7647"/>
    <w:rsid w:val="00CF7F91"/>
    <w:rsid w:val="00D00A2C"/>
    <w:rsid w:val="00D0159C"/>
    <w:rsid w:val="00D10148"/>
    <w:rsid w:val="00D10866"/>
    <w:rsid w:val="00D112F8"/>
    <w:rsid w:val="00D13B29"/>
    <w:rsid w:val="00D14EEB"/>
    <w:rsid w:val="00D20676"/>
    <w:rsid w:val="00D214BF"/>
    <w:rsid w:val="00D23D9F"/>
    <w:rsid w:val="00D24C27"/>
    <w:rsid w:val="00D24DCE"/>
    <w:rsid w:val="00D255A4"/>
    <w:rsid w:val="00D25BC3"/>
    <w:rsid w:val="00D300CC"/>
    <w:rsid w:val="00D31039"/>
    <w:rsid w:val="00D32612"/>
    <w:rsid w:val="00D36AC3"/>
    <w:rsid w:val="00D3713E"/>
    <w:rsid w:val="00D40B5C"/>
    <w:rsid w:val="00D45F13"/>
    <w:rsid w:val="00D475A5"/>
    <w:rsid w:val="00D555B9"/>
    <w:rsid w:val="00D61B20"/>
    <w:rsid w:val="00D63725"/>
    <w:rsid w:val="00D638F6"/>
    <w:rsid w:val="00D65E17"/>
    <w:rsid w:val="00D66A4E"/>
    <w:rsid w:val="00D679C7"/>
    <w:rsid w:val="00D7017C"/>
    <w:rsid w:val="00D70965"/>
    <w:rsid w:val="00D73999"/>
    <w:rsid w:val="00D73B33"/>
    <w:rsid w:val="00D73FF4"/>
    <w:rsid w:val="00D74001"/>
    <w:rsid w:val="00D74614"/>
    <w:rsid w:val="00D75AD8"/>
    <w:rsid w:val="00D761DE"/>
    <w:rsid w:val="00D76528"/>
    <w:rsid w:val="00D773D8"/>
    <w:rsid w:val="00D801DB"/>
    <w:rsid w:val="00D8062E"/>
    <w:rsid w:val="00D806FC"/>
    <w:rsid w:val="00D83464"/>
    <w:rsid w:val="00D8502F"/>
    <w:rsid w:val="00D86989"/>
    <w:rsid w:val="00D9252C"/>
    <w:rsid w:val="00D92E05"/>
    <w:rsid w:val="00D93935"/>
    <w:rsid w:val="00D93AD2"/>
    <w:rsid w:val="00D93DFF"/>
    <w:rsid w:val="00D93E99"/>
    <w:rsid w:val="00D94AEC"/>
    <w:rsid w:val="00DA4E30"/>
    <w:rsid w:val="00DB08A1"/>
    <w:rsid w:val="00DB1C68"/>
    <w:rsid w:val="00DD0DB5"/>
    <w:rsid w:val="00DE0548"/>
    <w:rsid w:val="00DE1915"/>
    <w:rsid w:val="00DE3194"/>
    <w:rsid w:val="00DE54B3"/>
    <w:rsid w:val="00DE6465"/>
    <w:rsid w:val="00DE774B"/>
    <w:rsid w:val="00DE78E7"/>
    <w:rsid w:val="00DF11D9"/>
    <w:rsid w:val="00DF1518"/>
    <w:rsid w:val="00DF333C"/>
    <w:rsid w:val="00DF4BAB"/>
    <w:rsid w:val="00DF565D"/>
    <w:rsid w:val="00DF574C"/>
    <w:rsid w:val="00DF7EB9"/>
    <w:rsid w:val="00E00A75"/>
    <w:rsid w:val="00E05822"/>
    <w:rsid w:val="00E06029"/>
    <w:rsid w:val="00E06EE6"/>
    <w:rsid w:val="00E07F32"/>
    <w:rsid w:val="00E113A4"/>
    <w:rsid w:val="00E17000"/>
    <w:rsid w:val="00E17072"/>
    <w:rsid w:val="00E174F8"/>
    <w:rsid w:val="00E21A2F"/>
    <w:rsid w:val="00E22C83"/>
    <w:rsid w:val="00E241FC"/>
    <w:rsid w:val="00E260CE"/>
    <w:rsid w:val="00E302BA"/>
    <w:rsid w:val="00E303E2"/>
    <w:rsid w:val="00E32D67"/>
    <w:rsid w:val="00E330FA"/>
    <w:rsid w:val="00E36CC0"/>
    <w:rsid w:val="00E376DC"/>
    <w:rsid w:val="00E524C0"/>
    <w:rsid w:val="00E5503A"/>
    <w:rsid w:val="00E56527"/>
    <w:rsid w:val="00E56D39"/>
    <w:rsid w:val="00E601FF"/>
    <w:rsid w:val="00E60731"/>
    <w:rsid w:val="00E641A4"/>
    <w:rsid w:val="00E657C0"/>
    <w:rsid w:val="00E6731F"/>
    <w:rsid w:val="00E70453"/>
    <w:rsid w:val="00E720BD"/>
    <w:rsid w:val="00E74A44"/>
    <w:rsid w:val="00E77B7B"/>
    <w:rsid w:val="00E80378"/>
    <w:rsid w:val="00E80D5C"/>
    <w:rsid w:val="00E8234E"/>
    <w:rsid w:val="00E85C02"/>
    <w:rsid w:val="00E91064"/>
    <w:rsid w:val="00E9151A"/>
    <w:rsid w:val="00E91578"/>
    <w:rsid w:val="00E9479B"/>
    <w:rsid w:val="00EA0C01"/>
    <w:rsid w:val="00EA357D"/>
    <w:rsid w:val="00EA4081"/>
    <w:rsid w:val="00EA658B"/>
    <w:rsid w:val="00EA6697"/>
    <w:rsid w:val="00EB050E"/>
    <w:rsid w:val="00EB37E8"/>
    <w:rsid w:val="00EB5D00"/>
    <w:rsid w:val="00EB72F8"/>
    <w:rsid w:val="00EC16DD"/>
    <w:rsid w:val="00EC5FB2"/>
    <w:rsid w:val="00ED2E64"/>
    <w:rsid w:val="00ED41BE"/>
    <w:rsid w:val="00ED4E52"/>
    <w:rsid w:val="00ED6CC9"/>
    <w:rsid w:val="00EE0089"/>
    <w:rsid w:val="00EE4139"/>
    <w:rsid w:val="00EE420E"/>
    <w:rsid w:val="00EE533F"/>
    <w:rsid w:val="00EE56B0"/>
    <w:rsid w:val="00EE69D3"/>
    <w:rsid w:val="00EE6D35"/>
    <w:rsid w:val="00EE715D"/>
    <w:rsid w:val="00EF12CD"/>
    <w:rsid w:val="00EF1B36"/>
    <w:rsid w:val="00EF404B"/>
    <w:rsid w:val="00EF4409"/>
    <w:rsid w:val="00F03707"/>
    <w:rsid w:val="00F03E1B"/>
    <w:rsid w:val="00F0595C"/>
    <w:rsid w:val="00F05D10"/>
    <w:rsid w:val="00F06113"/>
    <w:rsid w:val="00F06D7E"/>
    <w:rsid w:val="00F07003"/>
    <w:rsid w:val="00F12885"/>
    <w:rsid w:val="00F130F3"/>
    <w:rsid w:val="00F13530"/>
    <w:rsid w:val="00F13B2A"/>
    <w:rsid w:val="00F13CE0"/>
    <w:rsid w:val="00F14972"/>
    <w:rsid w:val="00F20A94"/>
    <w:rsid w:val="00F21C0D"/>
    <w:rsid w:val="00F27F7B"/>
    <w:rsid w:val="00F302E7"/>
    <w:rsid w:val="00F321C1"/>
    <w:rsid w:val="00F34FC3"/>
    <w:rsid w:val="00F36BD0"/>
    <w:rsid w:val="00F411D2"/>
    <w:rsid w:val="00F43410"/>
    <w:rsid w:val="00F43C4F"/>
    <w:rsid w:val="00F4433D"/>
    <w:rsid w:val="00F51F25"/>
    <w:rsid w:val="00F52AD2"/>
    <w:rsid w:val="00F535C7"/>
    <w:rsid w:val="00F54480"/>
    <w:rsid w:val="00F55163"/>
    <w:rsid w:val="00F561E2"/>
    <w:rsid w:val="00F57CF5"/>
    <w:rsid w:val="00F61BB0"/>
    <w:rsid w:val="00F642B8"/>
    <w:rsid w:val="00F65E70"/>
    <w:rsid w:val="00F676C2"/>
    <w:rsid w:val="00F85B9E"/>
    <w:rsid w:val="00F9099F"/>
    <w:rsid w:val="00F91C26"/>
    <w:rsid w:val="00F9245F"/>
    <w:rsid w:val="00F92CC8"/>
    <w:rsid w:val="00F935CF"/>
    <w:rsid w:val="00F93C25"/>
    <w:rsid w:val="00FA2B3F"/>
    <w:rsid w:val="00FA2C10"/>
    <w:rsid w:val="00FA451D"/>
    <w:rsid w:val="00FA4E79"/>
    <w:rsid w:val="00FA72C2"/>
    <w:rsid w:val="00FB1788"/>
    <w:rsid w:val="00FB3DE1"/>
    <w:rsid w:val="00FB54E7"/>
    <w:rsid w:val="00FC0DB8"/>
    <w:rsid w:val="00FC1E45"/>
    <w:rsid w:val="00FC59CA"/>
    <w:rsid w:val="00FC7D1B"/>
    <w:rsid w:val="00FD0215"/>
    <w:rsid w:val="00FD2219"/>
    <w:rsid w:val="00FD5735"/>
    <w:rsid w:val="00FD65C1"/>
    <w:rsid w:val="00FD7999"/>
    <w:rsid w:val="00FE0652"/>
    <w:rsid w:val="00FE15C4"/>
    <w:rsid w:val="00FE2980"/>
    <w:rsid w:val="00FE52A4"/>
    <w:rsid w:val="00FF0C93"/>
    <w:rsid w:val="00FF2FA9"/>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C5E440A"/>
  <w15:docId w15:val="{601221CF-207C-4876-AC73-7A3810B16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0899"/>
  </w:style>
  <w:style w:type="paragraph" w:styleId="Heading7">
    <w:name w:val="heading 7"/>
    <w:basedOn w:val="Normal"/>
    <w:next w:val="Normal"/>
    <w:link w:val="Heading7Char"/>
    <w:qFormat/>
    <w:rsid w:val="00FD2219"/>
    <w:pPr>
      <w:keepNext/>
      <w:spacing w:after="0" w:line="240" w:lineRule="auto"/>
      <w:jc w:val="center"/>
      <w:outlineLvl w:val="6"/>
    </w:pPr>
    <w:rPr>
      <w:rFonts w:ascii="Arial" w:eastAsia="Times New Roman" w:hAnsi="Arial" w:cs="Arial"/>
      <w:b/>
      <w:bCs/>
      <w:sz w:val="18"/>
      <w:szCs w:val="20"/>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412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D6C77"/>
    <w:pPr>
      <w:tabs>
        <w:tab w:val="center" w:pos="4536"/>
        <w:tab w:val="right" w:pos="9072"/>
      </w:tabs>
      <w:spacing w:after="0" w:line="240" w:lineRule="auto"/>
    </w:pPr>
  </w:style>
  <w:style w:type="character" w:customStyle="1" w:styleId="HeaderChar">
    <w:name w:val="Header Char"/>
    <w:basedOn w:val="DefaultParagraphFont"/>
    <w:link w:val="Header"/>
    <w:uiPriority w:val="99"/>
    <w:rsid w:val="00BD6C77"/>
  </w:style>
  <w:style w:type="paragraph" w:styleId="Footer">
    <w:name w:val="footer"/>
    <w:basedOn w:val="Normal"/>
    <w:link w:val="FooterChar"/>
    <w:uiPriority w:val="99"/>
    <w:unhideWhenUsed/>
    <w:rsid w:val="00BD6C77"/>
    <w:pPr>
      <w:tabs>
        <w:tab w:val="center" w:pos="4536"/>
        <w:tab w:val="right" w:pos="9072"/>
      </w:tabs>
      <w:spacing w:after="0" w:line="240" w:lineRule="auto"/>
    </w:pPr>
  </w:style>
  <w:style w:type="character" w:customStyle="1" w:styleId="FooterChar">
    <w:name w:val="Footer Char"/>
    <w:basedOn w:val="DefaultParagraphFont"/>
    <w:link w:val="Footer"/>
    <w:uiPriority w:val="99"/>
    <w:rsid w:val="00BD6C77"/>
  </w:style>
  <w:style w:type="paragraph" w:styleId="BalloonText">
    <w:name w:val="Balloon Text"/>
    <w:basedOn w:val="Normal"/>
    <w:link w:val="BalloonTextChar"/>
    <w:uiPriority w:val="99"/>
    <w:semiHidden/>
    <w:unhideWhenUsed/>
    <w:rsid w:val="000864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482"/>
    <w:rPr>
      <w:rFonts w:ascii="Tahoma" w:hAnsi="Tahoma" w:cs="Tahoma"/>
      <w:sz w:val="16"/>
      <w:szCs w:val="16"/>
    </w:rPr>
  </w:style>
  <w:style w:type="paragraph" w:styleId="ListParagraph">
    <w:name w:val="List Paragraph"/>
    <w:basedOn w:val="Normal"/>
    <w:uiPriority w:val="34"/>
    <w:qFormat/>
    <w:rsid w:val="00EB72F8"/>
    <w:pPr>
      <w:ind w:left="720"/>
      <w:contextualSpacing/>
    </w:pPr>
  </w:style>
  <w:style w:type="paragraph" w:styleId="BodyText">
    <w:name w:val="Body Text"/>
    <w:aliases w:val="  uvlaka 2"/>
    <w:basedOn w:val="Normal"/>
    <w:link w:val="BodyTextChar"/>
    <w:rsid w:val="002D4896"/>
    <w:pPr>
      <w:spacing w:after="0" w:line="240" w:lineRule="auto"/>
    </w:pPr>
    <w:rPr>
      <w:rFonts w:ascii="Arial" w:eastAsia="Times New Roman" w:hAnsi="Arial" w:cs="Arial"/>
      <w:sz w:val="18"/>
      <w:szCs w:val="24"/>
      <w:lang w:eastAsia="hr-HR"/>
    </w:rPr>
  </w:style>
  <w:style w:type="character" w:customStyle="1" w:styleId="BodyTextChar">
    <w:name w:val="Body Text Char"/>
    <w:aliases w:val="  uvlaka 2 Char"/>
    <w:basedOn w:val="DefaultParagraphFont"/>
    <w:link w:val="BodyText"/>
    <w:rsid w:val="002D4896"/>
    <w:rPr>
      <w:rFonts w:ascii="Arial" w:eastAsia="Times New Roman" w:hAnsi="Arial" w:cs="Arial"/>
      <w:sz w:val="18"/>
      <w:szCs w:val="24"/>
      <w:lang w:eastAsia="hr-HR"/>
    </w:rPr>
  </w:style>
  <w:style w:type="paragraph" w:styleId="BodyTextIndent2">
    <w:name w:val="Body Text Indent 2"/>
    <w:basedOn w:val="Normal"/>
    <w:link w:val="BodyTextIndent2Char"/>
    <w:rsid w:val="00593D66"/>
    <w:pPr>
      <w:spacing w:after="120" w:line="480" w:lineRule="auto"/>
      <w:ind w:left="283"/>
    </w:pPr>
    <w:rPr>
      <w:rFonts w:ascii="Times New Roman" w:eastAsia="Times New Roman" w:hAnsi="Times New Roman" w:cs="Times New Roman"/>
      <w:sz w:val="24"/>
      <w:szCs w:val="24"/>
      <w:lang w:eastAsia="hr-HR"/>
    </w:rPr>
  </w:style>
  <w:style w:type="character" w:customStyle="1" w:styleId="BodyTextIndent2Char">
    <w:name w:val="Body Text Indent 2 Char"/>
    <w:basedOn w:val="DefaultParagraphFont"/>
    <w:link w:val="BodyTextIndent2"/>
    <w:rsid w:val="00593D66"/>
    <w:rPr>
      <w:rFonts w:ascii="Times New Roman" w:eastAsia="Times New Roman" w:hAnsi="Times New Roman" w:cs="Times New Roman"/>
      <w:sz w:val="24"/>
      <w:szCs w:val="24"/>
      <w:lang w:eastAsia="hr-HR"/>
    </w:rPr>
  </w:style>
  <w:style w:type="character" w:customStyle="1" w:styleId="Heading7Char">
    <w:name w:val="Heading 7 Char"/>
    <w:basedOn w:val="DefaultParagraphFont"/>
    <w:link w:val="Heading7"/>
    <w:rsid w:val="00FD2219"/>
    <w:rPr>
      <w:rFonts w:ascii="Arial" w:eastAsia="Times New Roman" w:hAnsi="Arial" w:cs="Arial"/>
      <w:b/>
      <w:bCs/>
      <w:sz w:val="18"/>
      <w:szCs w:val="20"/>
      <w:lang w:eastAsia="hr-HR"/>
    </w:rPr>
  </w:style>
  <w:style w:type="paragraph" w:styleId="BodyText3">
    <w:name w:val="Body Text 3"/>
    <w:basedOn w:val="Normal"/>
    <w:link w:val="BodyText3Char"/>
    <w:uiPriority w:val="99"/>
    <w:semiHidden/>
    <w:unhideWhenUsed/>
    <w:rsid w:val="008655AA"/>
    <w:pPr>
      <w:spacing w:after="120"/>
    </w:pPr>
    <w:rPr>
      <w:sz w:val="16"/>
      <w:szCs w:val="16"/>
    </w:rPr>
  </w:style>
  <w:style w:type="character" w:customStyle="1" w:styleId="BodyText3Char">
    <w:name w:val="Body Text 3 Char"/>
    <w:basedOn w:val="DefaultParagraphFont"/>
    <w:link w:val="BodyText3"/>
    <w:uiPriority w:val="99"/>
    <w:semiHidden/>
    <w:rsid w:val="008655AA"/>
    <w:rPr>
      <w:sz w:val="16"/>
      <w:szCs w:val="16"/>
    </w:rPr>
  </w:style>
  <w:style w:type="paragraph" w:customStyle="1" w:styleId="xl52">
    <w:name w:val="xl52"/>
    <w:basedOn w:val="Normal"/>
    <w:rsid w:val="0006599F"/>
    <w:pPr>
      <w:spacing w:before="100" w:beforeAutospacing="1" w:after="100" w:afterAutospacing="1" w:line="240" w:lineRule="auto"/>
      <w:textAlignment w:val="top"/>
    </w:pPr>
    <w:rPr>
      <w:rFonts w:ascii="Arial" w:eastAsia="Times New Roman" w:hAnsi="Arial" w:cs="Arial"/>
      <w:b/>
      <w:bCs/>
      <w:sz w:val="20"/>
      <w:szCs w:val="20"/>
      <w:lang w:eastAsia="hr-HR"/>
    </w:rPr>
  </w:style>
  <w:style w:type="paragraph" w:styleId="NormalWeb">
    <w:name w:val="Normal (Web)"/>
    <w:basedOn w:val="Normal"/>
    <w:uiPriority w:val="99"/>
    <w:unhideWhenUsed/>
    <w:rsid w:val="009629B2"/>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grame">
    <w:name w:val="grame"/>
    <w:basedOn w:val="DefaultParagraphFont"/>
    <w:rsid w:val="009629B2"/>
  </w:style>
  <w:style w:type="table" w:customStyle="1" w:styleId="TableGrid1">
    <w:name w:val="Table Grid1"/>
    <w:basedOn w:val="TableNormal"/>
    <w:next w:val="TableGrid"/>
    <w:uiPriority w:val="59"/>
    <w:rsid w:val="00F03E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479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B556C"/>
    <w:rPr>
      <w:color w:val="0000FF" w:themeColor="hyperlink"/>
      <w:u w:val="single"/>
    </w:rPr>
  </w:style>
  <w:style w:type="character" w:styleId="CommentReference">
    <w:name w:val="annotation reference"/>
    <w:basedOn w:val="DefaultParagraphFont"/>
    <w:uiPriority w:val="99"/>
    <w:semiHidden/>
    <w:unhideWhenUsed/>
    <w:rsid w:val="001171C1"/>
    <w:rPr>
      <w:sz w:val="16"/>
      <w:szCs w:val="16"/>
    </w:rPr>
  </w:style>
  <w:style w:type="paragraph" w:styleId="CommentText">
    <w:name w:val="annotation text"/>
    <w:basedOn w:val="Normal"/>
    <w:link w:val="CommentTextChar"/>
    <w:uiPriority w:val="99"/>
    <w:unhideWhenUsed/>
    <w:rsid w:val="001171C1"/>
    <w:pPr>
      <w:spacing w:line="240" w:lineRule="auto"/>
    </w:pPr>
    <w:rPr>
      <w:sz w:val="20"/>
      <w:szCs w:val="20"/>
    </w:rPr>
  </w:style>
  <w:style w:type="character" w:customStyle="1" w:styleId="CommentTextChar">
    <w:name w:val="Comment Text Char"/>
    <w:basedOn w:val="DefaultParagraphFont"/>
    <w:link w:val="CommentText"/>
    <w:uiPriority w:val="99"/>
    <w:rsid w:val="001171C1"/>
    <w:rPr>
      <w:sz w:val="20"/>
      <w:szCs w:val="20"/>
    </w:rPr>
  </w:style>
  <w:style w:type="paragraph" w:styleId="CommentSubject">
    <w:name w:val="annotation subject"/>
    <w:basedOn w:val="CommentText"/>
    <w:next w:val="CommentText"/>
    <w:link w:val="CommentSubjectChar"/>
    <w:uiPriority w:val="99"/>
    <w:semiHidden/>
    <w:unhideWhenUsed/>
    <w:rsid w:val="001171C1"/>
    <w:rPr>
      <w:b/>
      <w:bCs/>
    </w:rPr>
  </w:style>
  <w:style w:type="character" w:customStyle="1" w:styleId="CommentSubjectChar">
    <w:name w:val="Comment Subject Char"/>
    <w:basedOn w:val="CommentTextChar"/>
    <w:link w:val="CommentSubject"/>
    <w:uiPriority w:val="99"/>
    <w:semiHidden/>
    <w:rsid w:val="001171C1"/>
    <w:rPr>
      <w:b/>
      <w:bCs/>
      <w:sz w:val="20"/>
      <w:szCs w:val="20"/>
    </w:rPr>
  </w:style>
  <w:style w:type="character" w:styleId="Strong">
    <w:name w:val="Strong"/>
    <w:basedOn w:val="DefaultParagraphFont"/>
    <w:uiPriority w:val="22"/>
    <w:qFormat/>
    <w:rsid w:val="00074F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765855">
      <w:bodyDiv w:val="1"/>
      <w:marLeft w:val="0"/>
      <w:marRight w:val="0"/>
      <w:marTop w:val="0"/>
      <w:marBottom w:val="0"/>
      <w:divBdr>
        <w:top w:val="none" w:sz="0" w:space="0" w:color="auto"/>
        <w:left w:val="none" w:sz="0" w:space="0" w:color="auto"/>
        <w:bottom w:val="none" w:sz="0" w:space="0" w:color="auto"/>
        <w:right w:val="none" w:sz="0" w:space="0" w:color="auto"/>
      </w:divBdr>
    </w:div>
    <w:div w:id="635336845">
      <w:bodyDiv w:val="1"/>
      <w:marLeft w:val="0"/>
      <w:marRight w:val="0"/>
      <w:marTop w:val="0"/>
      <w:marBottom w:val="0"/>
      <w:divBdr>
        <w:top w:val="none" w:sz="0" w:space="0" w:color="auto"/>
        <w:left w:val="none" w:sz="0" w:space="0" w:color="auto"/>
        <w:bottom w:val="none" w:sz="0" w:space="0" w:color="auto"/>
        <w:right w:val="none" w:sz="0" w:space="0" w:color="auto"/>
      </w:divBdr>
    </w:div>
    <w:div w:id="727992320">
      <w:bodyDiv w:val="1"/>
      <w:marLeft w:val="0"/>
      <w:marRight w:val="0"/>
      <w:marTop w:val="0"/>
      <w:marBottom w:val="0"/>
      <w:divBdr>
        <w:top w:val="none" w:sz="0" w:space="0" w:color="auto"/>
        <w:left w:val="none" w:sz="0" w:space="0" w:color="auto"/>
        <w:bottom w:val="none" w:sz="0" w:space="0" w:color="auto"/>
        <w:right w:val="none" w:sz="0" w:space="0" w:color="auto"/>
      </w:divBdr>
    </w:div>
    <w:div w:id="1361517878">
      <w:bodyDiv w:val="1"/>
      <w:marLeft w:val="0"/>
      <w:marRight w:val="0"/>
      <w:marTop w:val="0"/>
      <w:marBottom w:val="0"/>
      <w:divBdr>
        <w:top w:val="none" w:sz="0" w:space="0" w:color="auto"/>
        <w:left w:val="none" w:sz="0" w:space="0" w:color="auto"/>
        <w:bottom w:val="none" w:sz="0" w:space="0" w:color="auto"/>
        <w:right w:val="none" w:sz="0" w:space="0" w:color="auto"/>
      </w:divBdr>
    </w:div>
    <w:div w:id="1400709110">
      <w:bodyDiv w:val="1"/>
      <w:marLeft w:val="0"/>
      <w:marRight w:val="0"/>
      <w:marTop w:val="0"/>
      <w:marBottom w:val="0"/>
      <w:divBdr>
        <w:top w:val="none" w:sz="0" w:space="0" w:color="auto"/>
        <w:left w:val="none" w:sz="0" w:space="0" w:color="auto"/>
        <w:bottom w:val="none" w:sz="0" w:space="0" w:color="auto"/>
        <w:right w:val="none" w:sz="0" w:space="0" w:color="auto"/>
      </w:divBdr>
    </w:div>
    <w:div w:id="1616667670">
      <w:bodyDiv w:val="1"/>
      <w:marLeft w:val="0"/>
      <w:marRight w:val="0"/>
      <w:marTop w:val="0"/>
      <w:marBottom w:val="0"/>
      <w:divBdr>
        <w:top w:val="none" w:sz="0" w:space="0" w:color="auto"/>
        <w:left w:val="none" w:sz="0" w:space="0" w:color="auto"/>
        <w:bottom w:val="none" w:sz="0" w:space="0" w:color="auto"/>
        <w:right w:val="none" w:sz="0" w:space="0" w:color="auto"/>
      </w:divBdr>
    </w:div>
    <w:div w:id="1624533358">
      <w:bodyDiv w:val="1"/>
      <w:marLeft w:val="0"/>
      <w:marRight w:val="0"/>
      <w:marTop w:val="0"/>
      <w:marBottom w:val="0"/>
      <w:divBdr>
        <w:top w:val="none" w:sz="0" w:space="0" w:color="auto"/>
        <w:left w:val="none" w:sz="0" w:space="0" w:color="auto"/>
        <w:bottom w:val="none" w:sz="0" w:space="0" w:color="auto"/>
        <w:right w:val="none" w:sz="0" w:space="0" w:color="auto"/>
      </w:divBdr>
    </w:div>
    <w:div w:id="1676612916">
      <w:bodyDiv w:val="1"/>
      <w:marLeft w:val="0"/>
      <w:marRight w:val="0"/>
      <w:marTop w:val="0"/>
      <w:marBottom w:val="0"/>
      <w:divBdr>
        <w:top w:val="none" w:sz="0" w:space="0" w:color="auto"/>
        <w:left w:val="none" w:sz="0" w:space="0" w:color="auto"/>
        <w:bottom w:val="none" w:sz="0" w:space="0" w:color="auto"/>
        <w:right w:val="none" w:sz="0" w:space="0" w:color="auto"/>
      </w:divBdr>
    </w:div>
    <w:div w:id="1680422830">
      <w:bodyDiv w:val="1"/>
      <w:marLeft w:val="0"/>
      <w:marRight w:val="0"/>
      <w:marTop w:val="0"/>
      <w:marBottom w:val="0"/>
      <w:divBdr>
        <w:top w:val="none" w:sz="0" w:space="0" w:color="auto"/>
        <w:left w:val="none" w:sz="0" w:space="0" w:color="auto"/>
        <w:bottom w:val="none" w:sz="0" w:space="0" w:color="auto"/>
        <w:right w:val="none" w:sz="0" w:space="0" w:color="auto"/>
      </w:divBdr>
    </w:div>
    <w:div w:id="1703703513">
      <w:bodyDiv w:val="1"/>
      <w:marLeft w:val="0"/>
      <w:marRight w:val="0"/>
      <w:marTop w:val="0"/>
      <w:marBottom w:val="0"/>
      <w:divBdr>
        <w:top w:val="none" w:sz="0" w:space="0" w:color="auto"/>
        <w:left w:val="none" w:sz="0" w:space="0" w:color="auto"/>
        <w:bottom w:val="none" w:sz="0" w:space="0" w:color="auto"/>
        <w:right w:val="none" w:sz="0" w:space="0" w:color="auto"/>
      </w:divBdr>
    </w:div>
    <w:div w:id="1715471635">
      <w:bodyDiv w:val="1"/>
      <w:marLeft w:val="0"/>
      <w:marRight w:val="0"/>
      <w:marTop w:val="0"/>
      <w:marBottom w:val="0"/>
      <w:divBdr>
        <w:top w:val="none" w:sz="0" w:space="0" w:color="auto"/>
        <w:left w:val="none" w:sz="0" w:space="0" w:color="auto"/>
        <w:bottom w:val="none" w:sz="0" w:space="0" w:color="auto"/>
        <w:right w:val="none" w:sz="0" w:space="0" w:color="auto"/>
      </w:divBdr>
    </w:div>
    <w:div w:id="1922711613">
      <w:bodyDiv w:val="1"/>
      <w:marLeft w:val="0"/>
      <w:marRight w:val="0"/>
      <w:marTop w:val="0"/>
      <w:marBottom w:val="0"/>
      <w:divBdr>
        <w:top w:val="none" w:sz="0" w:space="0" w:color="auto"/>
        <w:left w:val="none" w:sz="0" w:space="0" w:color="auto"/>
        <w:bottom w:val="none" w:sz="0" w:space="0" w:color="auto"/>
        <w:right w:val="none" w:sz="0" w:space="0" w:color="auto"/>
      </w:divBdr>
    </w:div>
    <w:div w:id="1940526118">
      <w:bodyDiv w:val="1"/>
      <w:marLeft w:val="0"/>
      <w:marRight w:val="0"/>
      <w:marTop w:val="0"/>
      <w:marBottom w:val="0"/>
      <w:divBdr>
        <w:top w:val="none" w:sz="0" w:space="0" w:color="auto"/>
        <w:left w:val="none" w:sz="0" w:space="0" w:color="auto"/>
        <w:bottom w:val="none" w:sz="0" w:space="0" w:color="auto"/>
        <w:right w:val="none" w:sz="0" w:space="0" w:color="auto"/>
      </w:divBdr>
    </w:div>
    <w:div w:id="203707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63F6AF-C8FD-4DDF-90C3-69CCB0D44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7290</Words>
  <Characters>41554</Characters>
  <Application>Microsoft Office Word</Application>
  <DocSecurity>0</DocSecurity>
  <Lines>346</Lines>
  <Paragraphs>97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PGŽ</Company>
  <LinksUpToDate>false</LinksUpToDate>
  <CharactersWithSpaces>48747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Edi Licul</dc:creator>
  <cp:lastModifiedBy>Dragana Jelenić</cp:lastModifiedBy>
  <cp:revision>3</cp:revision>
  <cp:lastPrinted>2025-04-16T11:54:00Z</cp:lastPrinted>
  <dcterms:created xsi:type="dcterms:W3CDTF">2025-04-29T08:50:00Z</dcterms:created>
  <dcterms:modified xsi:type="dcterms:W3CDTF">2025-04-29T12:08:00Z</dcterms:modified>
</cp:coreProperties>
</file>